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ED1832">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sidR="00660436">
        <w:rPr>
          <w:rFonts w:eastAsia="SimSun" w:hint="eastAsia"/>
          <w:sz w:val="22"/>
          <w:szCs w:val="22"/>
          <w:lang w:val="en-GB" w:eastAsia="zh-CN"/>
        </w:rPr>
        <w:t>-bis</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1835FD" w:rsidRPr="001835FD">
        <w:rPr>
          <w:rFonts w:eastAsia="SimSun"/>
          <w:sz w:val="22"/>
          <w:szCs w:val="22"/>
          <w:lang w:eastAsia="zh-CN"/>
        </w:rPr>
        <w:t>R2-2302757</w:t>
      </w:r>
      <w:r>
        <w:rPr>
          <w:rFonts w:eastAsiaTheme="minorEastAsia" w:hint="eastAsia"/>
          <w:sz w:val="22"/>
          <w:szCs w:val="22"/>
          <w:lang w:val="en-GB" w:eastAsia="zh-CN"/>
        </w:rPr>
        <w:t xml:space="preserve">                                          </w:t>
      </w:r>
    </w:p>
    <w:p w:rsidR="00ED1832" w:rsidRDefault="00660436" w:rsidP="00ED1832">
      <w:pPr>
        <w:pStyle w:val="Header"/>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Online</w:t>
      </w:r>
      <w:r w:rsidR="00ED1832">
        <w:rPr>
          <w:rFonts w:eastAsiaTheme="minorEastAsia" w:hint="eastAsia"/>
          <w:sz w:val="22"/>
          <w:szCs w:val="22"/>
          <w:lang w:val="en-GB" w:eastAsia="zh-CN"/>
        </w:rPr>
        <w:t xml:space="preserve">, </w:t>
      </w:r>
      <w:r>
        <w:rPr>
          <w:rFonts w:eastAsiaTheme="minorEastAsia" w:hint="eastAsia"/>
          <w:sz w:val="22"/>
          <w:szCs w:val="22"/>
          <w:lang w:val="en-GB" w:eastAsia="zh-CN"/>
        </w:rPr>
        <w:t>1</w:t>
      </w:r>
      <w:r w:rsidR="00ED1832">
        <w:rPr>
          <w:rFonts w:eastAsiaTheme="minorEastAsia"/>
          <w:sz w:val="22"/>
          <w:szCs w:val="22"/>
          <w:lang w:val="en-GB" w:eastAsia="zh-CN"/>
        </w:rPr>
        <w:t>7</w:t>
      </w:r>
      <w:r w:rsidR="00ED1832">
        <w:rPr>
          <w:rFonts w:eastAsiaTheme="minorEastAsia"/>
          <w:sz w:val="22"/>
          <w:szCs w:val="22"/>
          <w:vertAlign w:val="superscript"/>
          <w:lang w:val="en-GB" w:eastAsia="zh-CN"/>
        </w:rPr>
        <w:t>t</w:t>
      </w:r>
      <w:r w:rsidR="00ED1832">
        <w:rPr>
          <w:rFonts w:eastAsiaTheme="minorEastAsia" w:hint="eastAsia"/>
          <w:sz w:val="22"/>
          <w:szCs w:val="22"/>
          <w:vertAlign w:val="superscript"/>
          <w:lang w:val="en-GB" w:eastAsia="zh-CN"/>
        </w:rPr>
        <w:t>h</w:t>
      </w:r>
      <w:r w:rsidR="00ED1832">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sidR="00ED1832">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April</w:t>
      </w:r>
      <w:r w:rsidR="00ED1832">
        <w:rPr>
          <w:rFonts w:eastAsiaTheme="minorEastAsia"/>
          <w:sz w:val="22"/>
          <w:szCs w:val="22"/>
          <w:lang w:val="en-GB" w:eastAsia="zh-CN"/>
        </w:rPr>
        <w:t>, 202</w:t>
      </w:r>
      <w:r w:rsidR="00A2139E">
        <w:rPr>
          <w:rFonts w:eastAsiaTheme="minorEastAsia" w:hint="eastAsia"/>
          <w:sz w:val="22"/>
          <w:szCs w:val="22"/>
          <w:lang w:val="en-GB" w:eastAsia="zh-CN"/>
        </w:rPr>
        <w:t>3</w:t>
      </w:r>
      <w:r w:rsidR="00ED1832">
        <w:rPr>
          <w:rFonts w:eastAsiaTheme="minorEastAsia"/>
          <w:sz w:val="22"/>
          <w:szCs w:val="22"/>
          <w:lang w:val="en-GB" w:eastAsia="zh-CN"/>
        </w:rPr>
        <w:tab/>
      </w:r>
    </w:p>
    <w:p w:rsidR="00ED1832" w:rsidRDefault="00ED1832" w:rsidP="00ED1832">
      <w:pPr>
        <w:pStyle w:val="Header"/>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ED1832">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CATT</w:t>
      </w:r>
      <w:r w:rsidR="00814F96">
        <w:rPr>
          <w:rFonts w:eastAsia="SimSun" w:cs="Arial"/>
          <w:sz w:val="22"/>
          <w:szCs w:val="22"/>
          <w:lang w:eastAsia="zh-CN"/>
        </w:rPr>
        <w:t>, Dell Technologies</w:t>
      </w:r>
      <w:bookmarkStart w:id="0" w:name="_GoBack"/>
      <w:bookmarkEnd w:id="0"/>
      <w:r>
        <w:rPr>
          <w:rFonts w:eastAsia="SimSun" w:cs="Arial"/>
          <w:sz w:val="22"/>
          <w:szCs w:val="22"/>
          <w:lang w:eastAsia="zh-CN"/>
        </w:rPr>
        <w:t xml:space="preserve"> </w:t>
      </w:r>
    </w:p>
    <w:p w:rsidR="00ED1832" w:rsidRDefault="00ED1832" w:rsidP="00ED1832">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A67927" w:rsidRPr="00A67927">
        <w:rPr>
          <w:rFonts w:eastAsiaTheme="minorEastAsia" w:cs="Arial"/>
          <w:sz w:val="22"/>
          <w:szCs w:val="22"/>
          <w:lang w:eastAsia="zh-CN"/>
        </w:rPr>
        <w:t>New BSR tables and delay report</w:t>
      </w:r>
    </w:p>
    <w:p w:rsidR="00ED1832" w:rsidRDefault="00ED1832" w:rsidP="00ED1832">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75285C" w:rsidRPr="0075285C">
        <w:rPr>
          <w:rFonts w:eastAsia="SimSun" w:cs="Arial"/>
          <w:sz w:val="22"/>
          <w:szCs w:val="22"/>
          <w:lang w:eastAsia="zh-CN"/>
        </w:rPr>
        <w:t>7.5.4.1</w:t>
      </w:r>
    </w:p>
    <w:p w:rsidR="00ED1832" w:rsidRDefault="00ED1832" w:rsidP="00ED1832">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A05468">
      <w:pPr>
        <w:pStyle w:val="Heading1"/>
        <w:jc w:val="both"/>
        <w:rPr>
          <w:szCs w:val="28"/>
        </w:rPr>
      </w:pPr>
      <w:bookmarkStart w:id="4" w:name="_Ref35586532"/>
      <w:r w:rsidRPr="00D62F40">
        <w:rPr>
          <w:szCs w:val="28"/>
        </w:rPr>
        <w:t>Introduction</w:t>
      </w:r>
      <w:bookmarkEnd w:id="4"/>
    </w:p>
    <w:p w:rsidR="009F124A" w:rsidRDefault="003B2ED1" w:rsidP="003B2ED1">
      <w:pPr>
        <w:pStyle w:val="BodyText"/>
        <w:spacing w:beforeLines="50" w:before="120"/>
        <w:rPr>
          <w:rFonts w:eastAsiaTheme="minorEastAsia"/>
          <w:lang w:eastAsia="zh-CN"/>
        </w:rPr>
      </w:pPr>
      <w:bookmarkStart w:id="5" w:name="OLE_LINK1"/>
      <w:bookmarkStart w:id="6" w:name="OLE_LINK2"/>
      <w:r>
        <w:rPr>
          <w:rFonts w:eastAsiaTheme="minorEastAsia"/>
          <w:lang w:eastAsia="zh-CN"/>
        </w:rPr>
        <w:t xml:space="preserve">In the XR WID </w:t>
      </w:r>
      <w:r>
        <w:rPr>
          <w:rFonts w:eastAsiaTheme="minorEastAsia"/>
          <w:lang w:eastAsia="zh-CN"/>
        </w:rPr>
        <w:fldChar w:fldCharType="begin"/>
      </w:r>
      <w:r>
        <w:rPr>
          <w:rFonts w:eastAsiaTheme="minorEastAsia"/>
          <w:lang w:eastAsia="zh-CN"/>
        </w:rPr>
        <w:instrText xml:space="preserve"> REF _Ref125972455 \n \h </w:instrText>
      </w:r>
      <w:r>
        <w:rPr>
          <w:rFonts w:eastAsiaTheme="minorEastAsia"/>
          <w:lang w:eastAsia="zh-CN"/>
        </w:rPr>
      </w:r>
      <w:r>
        <w:rPr>
          <w:rFonts w:eastAsiaTheme="minorEastAsia"/>
          <w:lang w:eastAsia="zh-CN"/>
        </w:rPr>
        <w:fldChar w:fldCharType="separate"/>
      </w:r>
      <w:r w:rsidR="00C01E09">
        <w:rPr>
          <w:rFonts w:eastAsiaTheme="minorEastAsia"/>
          <w:lang w:eastAsia="zh-CN"/>
        </w:rPr>
        <w:t>[1]</w:t>
      </w:r>
      <w:r>
        <w:rPr>
          <w:rFonts w:eastAsiaTheme="minorEastAsia"/>
          <w:lang w:eastAsia="zh-CN"/>
        </w:rPr>
        <w:fldChar w:fldCharType="end"/>
      </w:r>
      <w:r>
        <w:rPr>
          <w:rFonts w:eastAsiaTheme="minorEastAsia"/>
          <w:lang w:eastAsia="zh-CN"/>
        </w:rPr>
        <w:t xml:space="preserve">, </w:t>
      </w:r>
      <w:r w:rsidR="0091374F">
        <w:rPr>
          <w:rFonts w:eastAsiaTheme="minorEastAsia" w:hint="eastAsia"/>
          <w:lang w:eastAsia="zh-CN"/>
        </w:rPr>
        <w:t>new BSR tables and delay report ha</w:t>
      </w:r>
      <w:r w:rsidR="0003384A">
        <w:rPr>
          <w:rFonts w:eastAsiaTheme="minorEastAsia" w:hint="eastAsia"/>
          <w:lang w:eastAsia="zh-CN"/>
        </w:rPr>
        <w:t>ve</w:t>
      </w:r>
      <w:r w:rsidR="0091374F">
        <w:rPr>
          <w:rFonts w:eastAsiaTheme="minorEastAsia" w:hint="eastAsia"/>
          <w:lang w:eastAsia="zh-CN"/>
        </w:rPr>
        <w:t xml:space="preserve"> been captured</w:t>
      </w:r>
      <w:r w:rsidR="00100A3D">
        <w:rPr>
          <w:rFonts w:eastAsiaTheme="minorEastAsia"/>
          <w:lang w:eastAsia="zh-CN"/>
        </w:rPr>
        <w:t xml:space="preserve"> for capacity improvement. </w:t>
      </w:r>
      <w:r w:rsidR="00D320E6">
        <w:rPr>
          <w:rFonts w:eastAsiaTheme="minorEastAsia"/>
          <w:lang w:eastAsia="zh-CN"/>
        </w:rPr>
        <w:t>This contribution discuss</w:t>
      </w:r>
      <w:r w:rsidR="00EA0D7E">
        <w:rPr>
          <w:rFonts w:eastAsiaTheme="minorEastAsia"/>
          <w:lang w:eastAsia="zh-CN"/>
        </w:rPr>
        <w:t>es</w:t>
      </w:r>
      <w:r w:rsidR="00D320E6">
        <w:rPr>
          <w:rFonts w:eastAsiaTheme="minorEastAsia"/>
          <w:lang w:eastAsia="zh-CN"/>
        </w:rPr>
        <w:t xml:space="preserve"> </w:t>
      </w:r>
      <w:r w:rsidR="0091374F">
        <w:rPr>
          <w:rFonts w:eastAsiaTheme="minorEastAsia" w:hint="eastAsia"/>
          <w:lang w:eastAsia="zh-CN"/>
        </w:rPr>
        <w:t xml:space="preserve">the solutions for the two </w:t>
      </w:r>
      <w:r w:rsidR="00C969B8">
        <w:rPr>
          <w:rFonts w:eastAsiaTheme="minorEastAsia" w:hint="eastAsia"/>
          <w:lang w:eastAsia="zh-CN"/>
        </w:rPr>
        <w:t>objective</w:t>
      </w:r>
      <w:r w:rsidR="0091374F">
        <w:rPr>
          <w:rFonts w:eastAsiaTheme="minorEastAsia" w:hint="eastAsia"/>
          <w:lang w:eastAsia="zh-CN"/>
        </w:rPr>
        <w:t>s</w:t>
      </w:r>
      <w:r w:rsidR="00326942">
        <w:rPr>
          <w:rFonts w:eastAsiaTheme="minorEastAsia"/>
          <w:lang w:eastAsia="zh-CN"/>
        </w:rPr>
        <w:t>.</w:t>
      </w:r>
    </w:p>
    <w:tbl>
      <w:tblPr>
        <w:tblStyle w:val="TableGrid"/>
        <w:tblW w:w="0" w:type="auto"/>
        <w:tblLook w:val="04A0" w:firstRow="1" w:lastRow="0" w:firstColumn="1" w:lastColumn="0" w:noHBand="0" w:noVBand="1"/>
      </w:tblPr>
      <w:tblGrid>
        <w:gridCol w:w="8522"/>
      </w:tblGrid>
      <w:tr w:rsidR="009F124A" w:rsidTr="00621770">
        <w:trPr>
          <w:trHeight w:val="3184"/>
        </w:trPr>
        <w:tc>
          <w:tcPr>
            <w:tcW w:w="8522" w:type="dxa"/>
          </w:tcPr>
          <w:p w:rsidR="00326942" w:rsidRPr="00326942" w:rsidRDefault="00326942" w:rsidP="009F124A">
            <w:pPr>
              <w:rPr>
                <w:b/>
              </w:rPr>
            </w:pPr>
            <w:r w:rsidRPr="00326942">
              <w:rPr>
                <w:b/>
              </w:rPr>
              <w:t>XR WID:</w:t>
            </w:r>
          </w:p>
          <w:p w:rsidR="009F124A" w:rsidRPr="007250C6" w:rsidRDefault="009F124A" w:rsidP="009F124A">
            <w:r w:rsidRPr="007250C6">
              <w:t>Specify the enhancements related to capacity:</w:t>
            </w:r>
          </w:p>
          <w:p w:rsidR="009F124A" w:rsidRPr="007250C6" w:rsidRDefault="009F124A" w:rsidP="009F124A">
            <w:pPr>
              <w:pStyle w:val="B1"/>
            </w:pPr>
            <w:r w:rsidRPr="007250C6">
              <w:t>-</w:t>
            </w:r>
            <w:r w:rsidRPr="007250C6">
              <w:tab/>
              <w:t xml:space="preserve">Multiple Configured Grant (CG) PUSCH transmission occasions in a period of a single CG PUSCH configuration (RAN1, RAN2);  </w:t>
            </w:r>
          </w:p>
          <w:p w:rsidR="009F124A" w:rsidRPr="007250C6" w:rsidRDefault="009F124A" w:rsidP="009F124A">
            <w:pPr>
              <w:pStyle w:val="B1"/>
            </w:pPr>
            <w:r w:rsidRPr="007250C6">
              <w:t>-</w:t>
            </w:r>
            <w:r w:rsidRPr="007250C6">
              <w:tab/>
              <w:t>Dynamic indication of unused CG PUSCH occasion(s) based on Uplink Control Information (UCI) by the UE (RAN1, RAN2);</w:t>
            </w:r>
          </w:p>
          <w:p w:rsidR="009F124A" w:rsidRPr="009F124A" w:rsidRDefault="009F124A" w:rsidP="009F124A">
            <w:pPr>
              <w:pStyle w:val="B1"/>
              <w:rPr>
                <w:highlight w:val="yellow"/>
              </w:rPr>
            </w:pPr>
            <w:r w:rsidRPr="009F124A">
              <w:rPr>
                <w:highlight w:val="yellow"/>
              </w:rPr>
              <w:t>-</w:t>
            </w:r>
            <w:r w:rsidRPr="009F124A">
              <w:rPr>
                <w:highlight w:val="yellow"/>
              </w:rPr>
              <w:tab/>
              <w:t>Buffer Status Report (BSR) enhancements including at least new Buffer Status Table(s) (RAN2);</w:t>
            </w:r>
          </w:p>
          <w:p w:rsidR="009F124A" w:rsidRPr="007250C6" w:rsidRDefault="009F124A" w:rsidP="009F124A">
            <w:pPr>
              <w:pStyle w:val="B1"/>
            </w:pPr>
            <w:r w:rsidRPr="009F124A">
              <w:rPr>
                <w:highlight w:val="yellow"/>
              </w:rPr>
              <w:t>-</w:t>
            </w:r>
            <w:r w:rsidRPr="009F124A">
              <w:rPr>
                <w:highlight w:val="yellow"/>
              </w:rPr>
              <w:tab/>
            </w:r>
            <w:r w:rsidRPr="009F124A">
              <w:rPr>
                <w:rFonts w:hint="eastAsia"/>
                <w:highlight w:val="yellow"/>
              </w:rPr>
              <w:t>Delay reporting of buffered data</w:t>
            </w:r>
            <w:r w:rsidRPr="009F124A">
              <w:rPr>
                <w:highlight w:val="yellow"/>
              </w:rPr>
              <w:t xml:space="preserve"> in uplink (RAN2);</w:t>
            </w:r>
          </w:p>
          <w:p w:rsidR="00326942" w:rsidRDefault="009F124A" w:rsidP="009F124A">
            <w:pPr>
              <w:pStyle w:val="B1"/>
              <w:rPr>
                <w:lang w:eastAsia="zh-CN"/>
              </w:rPr>
            </w:pPr>
            <w:r w:rsidRPr="007250C6">
              <w:t>-</w:t>
            </w:r>
            <w:r w:rsidRPr="007250C6">
              <w:tab/>
              <w:t>Discard operation of PDU Sets for DL and U</w:t>
            </w:r>
            <w:r>
              <w:t>L</w:t>
            </w:r>
            <w:r w:rsidRPr="007250C6">
              <w:t xml:space="preserve"> (RAN2, RAN3);</w:t>
            </w:r>
          </w:p>
        </w:tc>
      </w:tr>
    </w:tbl>
    <w:bookmarkEnd w:id="5"/>
    <w:bookmarkEnd w:id="6"/>
    <w:p w:rsidR="00A05468" w:rsidRDefault="00A05468" w:rsidP="00A05468">
      <w:pPr>
        <w:pStyle w:val="Heading1"/>
        <w:jc w:val="both"/>
      </w:pPr>
      <w:r w:rsidRPr="00AA54B6">
        <w:rPr>
          <w:rFonts w:hint="eastAsia"/>
        </w:rPr>
        <w:t>Discussion</w:t>
      </w:r>
    </w:p>
    <w:p w:rsidR="00437A48" w:rsidRDefault="009F124A" w:rsidP="00437A48">
      <w:pPr>
        <w:pStyle w:val="Heading2"/>
        <w:ind w:left="562" w:hanging="562"/>
        <w:jc w:val="both"/>
        <w:rPr>
          <w:rFonts w:eastAsiaTheme="minorEastAsia"/>
          <w:sz w:val="22"/>
        </w:rPr>
      </w:pPr>
      <w:r>
        <w:rPr>
          <w:rFonts w:eastAsiaTheme="minorEastAsia"/>
          <w:sz w:val="22"/>
        </w:rPr>
        <w:t>New</w:t>
      </w:r>
      <w:r>
        <w:rPr>
          <w:rFonts w:eastAsiaTheme="minorEastAsia" w:hint="eastAsia"/>
          <w:sz w:val="22"/>
        </w:rPr>
        <w:t xml:space="preserve"> BSR </w:t>
      </w:r>
      <w:r>
        <w:rPr>
          <w:rFonts w:eastAsiaTheme="minorEastAsia"/>
          <w:sz w:val="22"/>
        </w:rPr>
        <w:t>tables</w:t>
      </w:r>
    </w:p>
    <w:p w:rsidR="009F124A" w:rsidRDefault="009F124A" w:rsidP="00A05468">
      <w:pPr>
        <w:pStyle w:val="BodyText"/>
        <w:rPr>
          <w:rFonts w:eastAsia="SimSun"/>
          <w:lang w:eastAsia="zh-CN"/>
        </w:rPr>
      </w:pPr>
      <w:r>
        <w:rPr>
          <w:rFonts w:eastAsia="SimSun"/>
          <w:lang w:eastAsia="zh-CN"/>
        </w:rPr>
        <w:t xml:space="preserve">In last RAN2 meeting, two issues </w:t>
      </w:r>
      <w:r w:rsidR="002C526D">
        <w:rPr>
          <w:rFonts w:eastAsia="SimSun"/>
          <w:lang w:eastAsia="zh-CN"/>
        </w:rPr>
        <w:t>were</w:t>
      </w:r>
      <w:r>
        <w:rPr>
          <w:rFonts w:eastAsia="SimSun"/>
          <w:lang w:eastAsia="zh-CN"/>
        </w:rPr>
        <w:t xml:space="preserve"> identified as below.</w:t>
      </w:r>
    </w:p>
    <w:p w:rsidR="009F124A" w:rsidRDefault="009F124A" w:rsidP="009F124A">
      <w:pPr>
        <w:pStyle w:val="Agreement"/>
      </w:pPr>
      <w:r>
        <w:t>New BSR tables are fixed (=specified) or semi-static (RRC-based).</w:t>
      </w:r>
    </w:p>
    <w:p w:rsidR="009F124A" w:rsidRDefault="009F124A" w:rsidP="009F124A">
      <w:pPr>
        <w:pStyle w:val="Agreement"/>
      </w:pPr>
      <w:r>
        <w:t>FFS how many BSR tables are defined.</w:t>
      </w:r>
    </w:p>
    <w:p w:rsidR="00837652" w:rsidRDefault="00522469" w:rsidP="003901D3">
      <w:pPr>
        <w:pStyle w:val="BodyText"/>
        <w:rPr>
          <w:rFonts w:eastAsiaTheme="minorEastAsia"/>
          <w:lang w:eastAsia="zh-CN"/>
        </w:rPr>
      </w:pPr>
      <w:r>
        <w:rPr>
          <w:rFonts w:eastAsia="SimSun"/>
          <w:lang w:eastAsia="zh-CN"/>
        </w:rPr>
        <w:t xml:space="preserve">The purpose of multiple BSR tables is to reduce the </w:t>
      </w:r>
      <w:r w:rsidRPr="00DB333D">
        <w:t>quantization errors in BSR reporting</w:t>
      </w:r>
      <w:r>
        <w:t xml:space="preserve">, especially </w:t>
      </w:r>
      <w:r w:rsidRPr="00DB333D">
        <w:t>for high bit rates</w:t>
      </w:r>
      <w:r>
        <w:t>.</w:t>
      </w:r>
      <w:r w:rsidR="003C7E1E">
        <w:t xml:space="preserve"> </w:t>
      </w:r>
      <w:r w:rsidR="00C945EC">
        <w:t>Considering</w:t>
      </w:r>
      <w:r w:rsidR="00C945EC">
        <w:rPr>
          <w:rFonts w:eastAsiaTheme="minorEastAsia" w:hint="eastAsia"/>
          <w:lang w:eastAsia="zh-CN"/>
        </w:rPr>
        <w:t xml:space="preserve"> the large range of BSR table (0 </w:t>
      </w:r>
      <w:r w:rsidR="00C945EC">
        <w:rPr>
          <w:rFonts w:eastAsiaTheme="minorEastAsia"/>
          <w:lang w:eastAsia="zh-CN"/>
        </w:rPr>
        <w:t>–</w:t>
      </w:r>
      <w:r w:rsidR="00C945EC">
        <w:rPr>
          <w:rFonts w:eastAsiaTheme="minorEastAsia" w:hint="eastAsia"/>
          <w:lang w:eastAsia="zh-CN"/>
        </w:rPr>
        <w:t xml:space="preserve"> </w:t>
      </w:r>
      <w:r w:rsidR="00C945EC" w:rsidRPr="001B1744">
        <w:rPr>
          <w:rFonts w:cs="Arial"/>
          <w:szCs w:val="18"/>
        </w:rPr>
        <w:t>81338368</w:t>
      </w:r>
      <w:r w:rsidR="00C945EC">
        <w:rPr>
          <w:rFonts w:eastAsiaTheme="minorEastAsia" w:hint="eastAsia"/>
          <w:lang w:eastAsia="zh-CN"/>
        </w:rPr>
        <w:t xml:space="preserve"> bytes), it is not </w:t>
      </w:r>
      <w:r w:rsidR="00066DE1">
        <w:rPr>
          <w:rFonts w:eastAsiaTheme="minorEastAsia" w:hint="eastAsia"/>
          <w:lang w:eastAsia="zh-CN"/>
        </w:rPr>
        <w:t xml:space="preserve">possible to get </w:t>
      </w:r>
      <w:r w:rsidR="001F6D06">
        <w:rPr>
          <w:rFonts w:eastAsiaTheme="minorEastAsia" w:hint="eastAsia"/>
          <w:lang w:eastAsia="zh-CN"/>
        </w:rPr>
        <w:t>enough</w:t>
      </w:r>
      <w:r w:rsidR="00066DE1">
        <w:rPr>
          <w:rFonts w:eastAsiaTheme="minorEastAsia" w:hint="eastAsia"/>
          <w:lang w:eastAsia="zh-CN"/>
        </w:rPr>
        <w:t xml:space="preserve"> fine BS value </w:t>
      </w:r>
      <w:r w:rsidR="001F6D06">
        <w:rPr>
          <w:rFonts w:eastAsiaTheme="minorEastAsia" w:hint="eastAsia"/>
          <w:lang w:eastAsia="zh-CN"/>
        </w:rPr>
        <w:t xml:space="preserve">when the lower bound is 0 even if </w:t>
      </w:r>
      <w:r w:rsidR="002C526D">
        <w:rPr>
          <w:rFonts w:eastAsiaTheme="minorEastAsia"/>
          <w:lang w:eastAsia="zh-CN"/>
        </w:rPr>
        <w:t xml:space="preserve">we </w:t>
      </w:r>
      <w:r w:rsidR="001F6D06">
        <w:rPr>
          <w:rFonts w:eastAsiaTheme="minorEastAsia" w:hint="eastAsia"/>
          <w:lang w:eastAsia="zh-CN"/>
        </w:rPr>
        <w:t>double the buffer size fields.</w:t>
      </w:r>
    </w:p>
    <w:p w:rsidR="001F6D06" w:rsidRPr="00D7249E" w:rsidRDefault="001F6D06" w:rsidP="001F6D06">
      <w:pPr>
        <w:pStyle w:val="BodyText"/>
        <w:rPr>
          <w:rFonts w:eastAsiaTheme="minorEastAsia"/>
          <w:b/>
          <w:lang w:eastAsia="zh-CN"/>
        </w:rPr>
      </w:pPr>
      <w:r w:rsidRPr="00D7249E">
        <w:rPr>
          <w:rFonts w:eastAsiaTheme="minorEastAsia"/>
          <w:b/>
          <w:lang w:eastAsia="zh-CN"/>
        </w:rPr>
        <w:t>Observation 1: Non-zero lower bound should be considered</w:t>
      </w:r>
      <w:r w:rsidR="004175A6">
        <w:rPr>
          <w:rFonts w:eastAsiaTheme="minorEastAsia" w:hint="eastAsia"/>
          <w:b/>
          <w:lang w:eastAsia="zh-CN"/>
        </w:rPr>
        <w:t xml:space="preserve"> to get </w:t>
      </w:r>
      <w:r w:rsidR="00B56C53">
        <w:rPr>
          <w:rFonts w:eastAsiaTheme="minorEastAsia" w:hint="eastAsia"/>
          <w:b/>
          <w:lang w:eastAsia="zh-CN"/>
        </w:rPr>
        <w:t>fine</w:t>
      </w:r>
      <w:r w:rsidR="004175A6">
        <w:rPr>
          <w:rFonts w:eastAsiaTheme="minorEastAsia" w:hint="eastAsia"/>
          <w:b/>
          <w:lang w:eastAsia="zh-CN"/>
        </w:rPr>
        <w:t xml:space="preserve"> BS values</w:t>
      </w:r>
      <w:r w:rsidRPr="00D7249E">
        <w:rPr>
          <w:rFonts w:eastAsiaTheme="minorEastAsia"/>
          <w:b/>
          <w:lang w:eastAsia="zh-CN"/>
        </w:rPr>
        <w:t>.</w:t>
      </w:r>
    </w:p>
    <w:p w:rsidR="001F6D06" w:rsidRPr="00C945EC" w:rsidRDefault="001F6D06" w:rsidP="003901D3">
      <w:pPr>
        <w:pStyle w:val="BodyText"/>
        <w:rPr>
          <w:rFonts w:eastAsiaTheme="minorEastAsia"/>
          <w:lang w:eastAsia="zh-CN"/>
        </w:rPr>
      </w:pPr>
      <w:r>
        <w:rPr>
          <w:rFonts w:eastAsiaTheme="minorEastAsia" w:hint="eastAsia"/>
          <w:lang w:eastAsia="zh-CN"/>
        </w:rPr>
        <w:t>Some compan</w:t>
      </w:r>
      <w:r w:rsidR="00F404AE">
        <w:rPr>
          <w:rFonts w:eastAsiaTheme="minorEastAsia" w:hint="eastAsia"/>
          <w:lang w:eastAsia="zh-CN"/>
        </w:rPr>
        <w:t xml:space="preserve">ies </w:t>
      </w:r>
      <w:r w:rsidR="00F404AE">
        <w:rPr>
          <w:rFonts w:eastAsiaTheme="minorEastAsia"/>
          <w:lang w:eastAsia="zh-CN"/>
        </w:rPr>
        <w:t>suggest</w:t>
      </w:r>
      <w:r>
        <w:rPr>
          <w:rFonts w:eastAsiaTheme="minorEastAsia" w:hint="eastAsia"/>
          <w:lang w:eastAsia="zh-CN"/>
        </w:rPr>
        <w:t xml:space="preserve"> </w:t>
      </w:r>
      <w:r w:rsidR="00B56C53">
        <w:rPr>
          <w:rFonts w:eastAsiaTheme="minorEastAsia"/>
          <w:lang w:eastAsia="zh-CN"/>
        </w:rPr>
        <w:t>set</w:t>
      </w:r>
      <w:r w:rsidR="00F404AE">
        <w:rPr>
          <w:rFonts w:eastAsiaTheme="minorEastAsia"/>
          <w:lang w:eastAsia="zh-CN"/>
        </w:rPr>
        <w:t>ting</w:t>
      </w:r>
      <w:r w:rsidR="00B56C53">
        <w:rPr>
          <w:rFonts w:eastAsiaTheme="minorEastAsia"/>
          <w:lang w:eastAsia="zh-CN"/>
        </w:rPr>
        <w:t xml:space="preserve"> BSR tables based on the packet size ranges of different XR services. </w:t>
      </w:r>
      <w:r w:rsidR="00F404AE">
        <w:rPr>
          <w:rFonts w:eastAsiaTheme="minorEastAsia"/>
          <w:lang w:eastAsia="zh-CN"/>
        </w:rPr>
        <w:t xml:space="preserve">It is not realizable considering two aspects: </w:t>
      </w:r>
      <w:r w:rsidR="004E301F">
        <w:rPr>
          <w:rFonts w:eastAsiaTheme="minorEastAsia"/>
          <w:lang w:eastAsia="zh-CN"/>
        </w:rPr>
        <w:t>1) T</w:t>
      </w:r>
      <w:r w:rsidR="00F404AE">
        <w:rPr>
          <w:rFonts w:eastAsiaTheme="minorEastAsia"/>
          <w:lang w:eastAsia="zh-CN"/>
        </w:rPr>
        <w:t>he BSR is not to report how many data arrive</w:t>
      </w:r>
      <w:r w:rsidR="007C0346">
        <w:rPr>
          <w:rFonts w:eastAsiaTheme="minorEastAsia"/>
          <w:lang w:eastAsia="zh-CN"/>
        </w:rPr>
        <w:t>s in average</w:t>
      </w:r>
      <w:r w:rsidR="00F404AE">
        <w:rPr>
          <w:rFonts w:eastAsiaTheme="minorEastAsia"/>
          <w:lang w:eastAsia="zh-CN"/>
        </w:rPr>
        <w:t xml:space="preserve"> at the UE buffer, but to report how many data are still in the UE buffer. After </w:t>
      </w:r>
      <w:r w:rsidR="007C0346">
        <w:rPr>
          <w:rFonts w:eastAsiaTheme="minorEastAsia"/>
          <w:lang w:eastAsia="zh-CN"/>
        </w:rPr>
        <w:t xml:space="preserve">a </w:t>
      </w:r>
      <w:r w:rsidR="00F404AE">
        <w:rPr>
          <w:rFonts w:eastAsiaTheme="minorEastAsia"/>
          <w:lang w:eastAsia="zh-CN"/>
        </w:rPr>
        <w:t xml:space="preserve">data </w:t>
      </w:r>
      <w:r w:rsidR="007C0346">
        <w:rPr>
          <w:rFonts w:eastAsiaTheme="minorEastAsia"/>
          <w:lang w:eastAsia="zh-CN"/>
        </w:rPr>
        <w:t xml:space="preserve">burst </w:t>
      </w:r>
      <w:r w:rsidR="00F404AE">
        <w:rPr>
          <w:rFonts w:eastAsiaTheme="minorEastAsia"/>
          <w:lang w:eastAsia="zh-CN"/>
        </w:rPr>
        <w:t xml:space="preserve">transmission in the UL grant, the buffered data </w:t>
      </w:r>
      <w:r w:rsidR="004E301F">
        <w:rPr>
          <w:rFonts w:eastAsiaTheme="minorEastAsia"/>
          <w:lang w:eastAsia="zh-CN"/>
        </w:rPr>
        <w:t xml:space="preserve">volume </w:t>
      </w:r>
      <w:r w:rsidR="00F404AE">
        <w:rPr>
          <w:rFonts w:eastAsiaTheme="minorEastAsia"/>
          <w:lang w:eastAsia="zh-CN"/>
        </w:rPr>
        <w:t xml:space="preserve">will </w:t>
      </w:r>
      <w:r w:rsidR="007E09B5">
        <w:rPr>
          <w:rFonts w:eastAsiaTheme="minorEastAsia"/>
          <w:lang w:eastAsia="zh-CN"/>
        </w:rPr>
        <w:t>vary</w:t>
      </w:r>
      <w:r w:rsidR="00F404AE">
        <w:rPr>
          <w:rFonts w:eastAsiaTheme="minorEastAsia"/>
          <w:lang w:eastAsia="zh-CN"/>
        </w:rPr>
        <w:t xml:space="preserve"> quickly. 2) </w:t>
      </w:r>
      <w:r w:rsidR="004E301F">
        <w:rPr>
          <w:rFonts w:eastAsiaTheme="minorEastAsia"/>
          <w:lang w:eastAsia="zh-CN"/>
        </w:rPr>
        <w:t>T</w:t>
      </w:r>
      <w:r w:rsidR="00F404AE">
        <w:rPr>
          <w:rFonts w:eastAsiaTheme="minorEastAsia"/>
          <w:lang w:eastAsia="zh-CN"/>
        </w:rPr>
        <w:t xml:space="preserve">he packet sizes of specific XR service (such as video) </w:t>
      </w:r>
      <w:r w:rsidR="004E301F">
        <w:rPr>
          <w:rFonts w:eastAsiaTheme="minorEastAsia"/>
          <w:lang w:eastAsia="zh-CN"/>
        </w:rPr>
        <w:t xml:space="preserve">can </w:t>
      </w:r>
      <w:r w:rsidR="007E09B5">
        <w:rPr>
          <w:rFonts w:eastAsiaTheme="minorEastAsia"/>
          <w:lang w:eastAsia="zh-CN"/>
        </w:rPr>
        <w:t>vary</w:t>
      </w:r>
      <w:r w:rsidR="004E301F">
        <w:rPr>
          <w:rFonts w:eastAsiaTheme="minorEastAsia"/>
          <w:lang w:eastAsia="zh-CN"/>
        </w:rPr>
        <w:t xml:space="preserve"> in a large scope and no authoritative value range</w:t>
      </w:r>
      <w:r w:rsidR="004E301F">
        <w:rPr>
          <w:rFonts w:eastAsiaTheme="minorEastAsia" w:hint="eastAsia"/>
          <w:lang w:eastAsia="zh-CN"/>
        </w:rPr>
        <w:t xml:space="preserve"> can be found.</w:t>
      </w:r>
    </w:p>
    <w:p w:rsidR="00523412" w:rsidRDefault="00D7249E" w:rsidP="003901D3">
      <w:pPr>
        <w:pStyle w:val="BodyText"/>
        <w:rPr>
          <w:rFonts w:eastAsiaTheme="minorEastAsia"/>
          <w:b/>
          <w:lang w:eastAsia="zh-CN"/>
        </w:rPr>
      </w:pPr>
      <w:r w:rsidRPr="00D7249E">
        <w:rPr>
          <w:rFonts w:eastAsiaTheme="minorEastAsia"/>
          <w:b/>
          <w:lang w:eastAsia="zh-CN"/>
        </w:rPr>
        <w:t>Observation 2: It is not possible to set fixed BSR table(s) based on the size range</w:t>
      </w:r>
      <w:r w:rsidR="00A31CCC">
        <w:rPr>
          <w:rFonts w:eastAsiaTheme="minorEastAsia" w:hint="eastAsia"/>
          <w:b/>
          <w:lang w:eastAsia="zh-CN"/>
        </w:rPr>
        <w:t>s</w:t>
      </w:r>
      <w:r w:rsidRPr="00D7249E">
        <w:rPr>
          <w:rFonts w:eastAsiaTheme="minorEastAsia"/>
          <w:b/>
          <w:lang w:eastAsia="zh-CN"/>
        </w:rPr>
        <w:t xml:space="preserve"> ([min, max]) of </w:t>
      </w:r>
      <w:r w:rsidR="003B5C83">
        <w:rPr>
          <w:rFonts w:eastAsiaTheme="minorEastAsia" w:hint="eastAsia"/>
          <w:b/>
          <w:lang w:eastAsia="zh-CN"/>
        </w:rPr>
        <w:t xml:space="preserve">different types of </w:t>
      </w:r>
      <w:r w:rsidRPr="00D7249E">
        <w:rPr>
          <w:rFonts w:eastAsiaTheme="minorEastAsia"/>
          <w:b/>
          <w:lang w:eastAsia="zh-CN"/>
        </w:rPr>
        <w:t>XR services.</w:t>
      </w:r>
    </w:p>
    <w:p w:rsidR="004E301F" w:rsidRPr="00961E0D" w:rsidRDefault="00A31CCC" w:rsidP="003901D3">
      <w:pPr>
        <w:pStyle w:val="BodyText"/>
        <w:rPr>
          <w:rFonts w:eastAsiaTheme="minorEastAsia"/>
          <w:lang w:eastAsia="zh-CN"/>
        </w:rPr>
      </w:pPr>
      <w:r w:rsidRPr="00A31CCC">
        <w:rPr>
          <w:rFonts w:eastAsiaTheme="minorEastAsia" w:hint="eastAsia"/>
          <w:lang w:eastAsia="zh-CN"/>
        </w:rPr>
        <w:t xml:space="preserve">Although </w:t>
      </w:r>
      <w:r>
        <w:rPr>
          <w:rFonts w:eastAsiaTheme="minorEastAsia" w:hint="eastAsia"/>
          <w:lang w:eastAsia="zh-CN"/>
        </w:rPr>
        <w:t xml:space="preserve">setting fixed BSR tables can simplify UE implementation, </w:t>
      </w:r>
      <w:r w:rsidR="00C36FE6">
        <w:rPr>
          <w:rFonts w:eastAsiaTheme="minorEastAsia"/>
          <w:lang w:eastAsia="zh-CN"/>
        </w:rPr>
        <w:t>from the</w:t>
      </w:r>
      <w:r w:rsidR="00811F70">
        <w:rPr>
          <w:rFonts w:eastAsiaTheme="minorEastAsia" w:hint="eastAsia"/>
          <w:lang w:eastAsia="zh-CN"/>
        </w:rPr>
        <w:t xml:space="preserve"> above observations, </w:t>
      </w:r>
      <w:r>
        <w:rPr>
          <w:rFonts w:eastAsiaTheme="minorEastAsia" w:hint="eastAsia"/>
          <w:lang w:eastAsia="zh-CN"/>
        </w:rPr>
        <w:t xml:space="preserve">it is impossible to design fixed BSR tables with </w:t>
      </w:r>
      <w:r>
        <w:rPr>
          <w:rFonts w:eastAsiaTheme="minorEastAsia"/>
          <w:lang w:eastAsia="zh-CN"/>
        </w:rPr>
        <w:t>satisfied</w:t>
      </w:r>
      <w:r>
        <w:rPr>
          <w:rFonts w:eastAsiaTheme="minorEastAsia" w:hint="eastAsia"/>
          <w:lang w:eastAsia="zh-CN"/>
        </w:rPr>
        <w:t xml:space="preserve"> </w:t>
      </w:r>
      <w:r w:rsidRPr="00DB333D">
        <w:t>quantization errors</w:t>
      </w:r>
      <w:r w:rsidR="00BF5798">
        <w:rPr>
          <w:rFonts w:eastAsiaTheme="minorEastAsia" w:hint="eastAsia"/>
          <w:lang w:eastAsia="zh-CN"/>
        </w:rPr>
        <w:t xml:space="preserve">. For semi-static BSR tables, the BS value range (lower bound and upper bound of the BSR table) can be </w:t>
      </w:r>
      <w:r w:rsidR="00BF5798">
        <w:rPr>
          <w:rFonts w:eastAsiaTheme="minorEastAsia"/>
          <w:lang w:eastAsia="zh-CN"/>
        </w:rPr>
        <w:t>acquired</w:t>
      </w:r>
      <w:r w:rsidR="00BF5798">
        <w:rPr>
          <w:rFonts w:eastAsiaTheme="minorEastAsia" w:hint="eastAsia"/>
          <w:lang w:eastAsia="zh-CN"/>
        </w:rPr>
        <w:t xml:space="preserve"> based </w:t>
      </w:r>
      <w:r w:rsidR="004A29A8">
        <w:rPr>
          <w:rFonts w:eastAsiaTheme="minorEastAsia" w:hint="eastAsia"/>
          <w:lang w:eastAsia="zh-CN"/>
        </w:rPr>
        <w:t xml:space="preserve">on the </w:t>
      </w:r>
      <w:r w:rsidR="00231E9C">
        <w:rPr>
          <w:rFonts w:eastAsiaTheme="minorEastAsia" w:hint="eastAsia"/>
          <w:lang w:eastAsia="zh-CN"/>
        </w:rPr>
        <w:t xml:space="preserve">up-to-date </w:t>
      </w:r>
      <w:r w:rsidR="004A29A8">
        <w:rPr>
          <w:rFonts w:eastAsiaTheme="minorEastAsia" w:hint="eastAsia"/>
          <w:lang w:eastAsia="zh-CN"/>
        </w:rPr>
        <w:t>information.</w:t>
      </w:r>
      <w:r w:rsidR="00231E9C">
        <w:rPr>
          <w:rFonts w:eastAsiaTheme="minorEastAsia" w:hint="eastAsia"/>
          <w:lang w:eastAsia="zh-CN"/>
        </w:rPr>
        <w:t xml:space="preserve"> So the </w:t>
      </w:r>
      <w:r w:rsidR="00961E0D">
        <w:rPr>
          <w:rFonts w:eastAsiaTheme="minorEastAsia" w:hint="eastAsia"/>
          <w:lang w:eastAsia="zh-CN"/>
        </w:rPr>
        <w:t xml:space="preserve">new BSR tables can </w:t>
      </w:r>
      <w:r w:rsidR="00B00E47">
        <w:rPr>
          <w:rFonts w:eastAsiaTheme="minorEastAsia"/>
          <w:lang w:eastAsia="zh-CN"/>
        </w:rPr>
        <w:t xml:space="preserve">be </w:t>
      </w:r>
      <w:r w:rsidR="00961E0D">
        <w:rPr>
          <w:rFonts w:eastAsiaTheme="minorEastAsia" w:hint="eastAsia"/>
          <w:lang w:eastAsia="zh-CN"/>
        </w:rPr>
        <w:t xml:space="preserve">set with </w:t>
      </w:r>
      <w:r w:rsidR="00961E0D">
        <w:rPr>
          <w:rFonts w:eastAsiaTheme="minorEastAsia"/>
          <w:lang w:eastAsia="zh-CN"/>
        </w:rPr>
        <w:t>satisfied</w:t>
      </w:r>
      <w:r w:rsidR="00961E0D">
        <w:rPr>
          <w:rFonts w:eastAsiaTheme="minorEastAsia" w:hint="eastAsia"/>
          <w:lang w:eastAsia="zh-CN"/>
        </w:rPr>
        <w:t xml:space="preserve"> </w:t>
      </w:r>
      <w:r w:rsidR="00961E0D" w:rsidRPr="00DB333D">
        <w:t>quantization errors</w:t>
      </w:r>
      <w:r w:rsidR="00961E0D">
        <w:rPr>
          <w:rFonts w:eastAsiaTheme="minorEastAsia" w:hint="eastAsia"/>
          <w:lang w:eastAsia="zh-CN"/>
        </w:rPr>
        <w:t>.</w:t>
      </w:r>
    </w:p>
    <w:p w:rsidR="00837652" w:rsidRDefault="006451B3" w:rsidP="003901D3">
      <w:pPr>
        <w:pStyle w:val="BodyText"/>
        <w:rPr>
          <w:rFonts w:eastAsiaTheme="minorEastAsia"/>
          <w:b/>
          <w:lang w:eastAsia="zh-CN"/>
        </w:rPr>
      </w:pPr>
      <w:r w:rsidRPr="00D7249E">
        <w:rPr>
          <w:rFonts w:eastAsiaTheme="minorEastAsia"/>
          <w:b/>
          <w:lang w:eastAsia="zh-CN"/>
        </w:rPr>
        <w:t xml:space="preserve">Proposal 1: </w:t>
      </w:r>
      <w:r w:rsidR="006D31BB">
        <w:rPr>
          <w:rFonts w:eastAsiaTheme="minorEastAsia" w:hint="eastAsia"/>
          <w:b/>
          <w:lang w:eastAsia="zh-CN"/>
        </w:rPr>
        <w:t>RAN2 a</w:t>
      </w:r>
      <w:r w:rsidR="00D7249E" w:rsidRPr="00D7249E">
        <w:rPr>
          <w:rFonts w:eastAsiaTheme="minorEastAsia"/>
          <w:b/>
          <w:lang w:eastAsia="zh-CN"/>
        </w:rPr>
        <w:t>dopt</w:t>
      </w:r>
      <w:r w:rsidR="006D31BB">
        <w:rPr>
          <w:rFonts w:eastAsiaTheme="minorEastAsia" w:hint="eastAsia"/>
          <w:b/>
          <w:lang w:eastAsia="zh-CN"/>
        </w:rPr>
        <w:t>s</w:t>
      </w:r>
      <w:r w:rsidR="00D7249E" w:rsidRPr="00D7249E">
        <w:rPr>
          <w:rFonts w:eastAsiaTheme="minorEastAsia"/>
          <w:b/>
          <w:lang w:eastAsia="zh-CN"/>
        </w:rPr>
        <w:t xml:space="preserve"> semi-static BSR tables.</w:t>
      </w:r>
    </w:p>
    <w:p w:rsidR="00A95951" w:rsidRDefault="00A95951" w:rsidP="003901D3">
      <w:pPr>
        <w:pStyle w:val="BodyText"/>
        <w:rPr>
          <w:rFonts w:eastAsiaTheme="minorEastAsia"/>
          <w:lang w:eastAsia="zh-CN"/>
        </w:rPr>
      </w:pPr>
      <w:r w:rsidRPr="00A95951">
        <w:rPr>
          <w:rFonts w:eastAsiaTheme="minorEastAsia" w:hint="eastAsia"/>
          <w:lang w:eastAsia="zh-CN"/>
        </w:rPr>
        <w:t xml:space="preserve">With semi-static </w:t>
      </w:r>
      <w:r>
        <w:rPr>
          <w:rFonts w:eastAsiaTheme="minorEastAsia" w:hint="eastAsia"/>
          <w:lang w:eastAsia="zh-CN"/>
        </w:rPr>
        <w:t xml:space="preserve">BSR </w:t>
      </w:r>
      <w:r w:rsidRPr="00A95951">
        <w:rPr>
          <w:rFonts w:eastAsiaTheme="minorEastAsia" w:hint="eastAsia"/>
          <w:lang w:eastAsia="zh-CN"/>
        </w:rPr>
        <w:t xml:space="preserve">table, </w:t>
      </w:r>
      <w:r>
        <w:rPr>
          <w:rFonts w:eastAsiaTheme="minorEastAsia" w:hint="eastAsia"/>
          <w:lang w:eastAsia="zh-CN"/>
        </w:rPr>
        <w:t xml:space="preserve">UE can report buffer size with fine </w:t>
      </w:r>
      <w:r w:rsidR="00B92A7A">
        <w:rPr>
          <w:rFonts w:eastAsiaTheme="minorEastAsia" w:hint="eastAsia"/>
          <w:lang w:eastAsia="zh-CN"/>
        </w:rPr>
        <w:t xml:space="preserve">granularity within the specific BS </w:t>
      </w:r>
      <w:r w:rsidR="00DB0361">
        <w:rPr>
          <w:rFonts w:eastAsiaTheme="minorEastAsia" w:hint="eastAsia"/>
          <w:lang w:eastAsia="zh-CN"/>
        </w:rPr>
        <w:t>value</w:t>
      </w:r>
      <w:r w:rsidR="00B92A7A">
        <w:rPr>
          <w:rFonts w:eastAsiaTheme="minorEastAsia" w:hint="eastAsia"/>
          <w:lang w:eastAsia="zh-CN"/>
        </w:rPr>
        <w:t xml:space="preserve"> range</w:t>
      </w:r>
      <w:r w:rsidR="00DB0361">
        <w:rPr>
          <w:rFonts w:eastAsiaTheme="minorEastAsia" w:hint="eastAsia"/>
          <w:lang w:eastAsia="zh-CN"/>
        </w:rPr>
        <w:t xml:space="preserve">. Besides the new BSR table, legacy BSR table is still needed because the data buffered in UE </w:t>
      </w:r>
      <w:r w:rsidR="00DB0361">
        <w:rPr>
          <w:rFonts w:eastAsiaTheme="minorEastAsia" w:hint="eastAsia"/>
          <w:lang w:eastAsia="zh-CN"/>
        </w:rPr>
        <w:lastRenderedPageBreak/>
        <w:t xml:space="preserve">could be lower than the </w:t>
      </w:r>
      <w:r w:rsidR="00DB0361">
        <w:rPr>
          <w:rFonts w:eastAsiaTheme="minorEastAsia"/>
          <w:lang w:eastAsia="zh-CN"/>
        </w:rPr>
        <w:t>minimum</w:t>
      </w:r>
      <w:r w:rsidR="00DB0361">
        <w:rPr>
          <w:rFonts w:eastAsiaTheme="minorEastAsia" w:hint="eastAsia"/>
          <w:lang w:eastAsia="zh-CN"/>
        </w:rPr>
        <w:t xml:space="preserve"> BS value of the new BSR table after MAC PDU is assembled.</w:t>
      </w:r>
      <w:r w:rsidR="005E79CB">
        <w:rPr>
          <w:rFonts w:eastAsiaTheme="minorEastAsia" w:hint="eastAsia"/>
          <w:lang w:eastAsia="zh-CN"/>
        </w:rPr>
        <w:t xml:space="preserve"> </w:t>
      </w:r>
      <w:r w:rsidR="007B62E1">
        <w:rPr>
          <w:rFonts w:eastAsiaTheme="minorEastAsia" w:hint="eastAsia"/>
          <w:lang w:eastAsia="zh-CN"/>
        </w:rPr>
        <w:t xml:space="preserve">Then the two BSR tables </w:t>
      </w:r>
      <w:r w:rsidR="00AE7D53">
        <w:rPr>
          <w:rFonts w:eastAsiaTheme="minorEastAsia" w:hint="eastAsia"/>
          <w:lang w:eastAsia="zh-CN"/>
        </w:rPr>
        <w:t xml:space="preserve">are enough to </w:t>
      </w:r>
      <w:r w:rsidR="007B62E1">
        <w:rPr>
          <w:rFonts w:eastAsiaTheme="minorEastAsia" w:hint="eastAsia"/>
          <w:lang w:eastAsia="zh-CN"/>
        </w:rPr>
        <w:t>reflect UE buffer status adaptively.</w:t>
      </w:r>
    </w:p>
    <w:p w:rsidR="00223DB3" w:rsidRDefault="00223DB3" w:rsidP="00223DB3">
      <w:pPr>
        <w:pStyle w:val="BodyText"/>
        <w:rPr>
          <w:rFonts w:eastAsiaTheme="minorEastAsia"/>
          <w:b/>
          <w:lang w:eastAsia="zh-CN"/>
        </w:rPr>
      </w:pPr>
      <w:r w:rsidRPr="00D7249E">
        <w:rPr>
          <w:rFonts w:eastAsiaTheme="minorEastAsia"/>
          <w:b/>
          <w:lang w:eastAsia="zh-CN"/>
        </w:rPr>
        <w:t xml:space="preserve">Proposal </w:t>
      </w:r>
      <w:r>
        <w:rPr>
          <w:rFonts w:eastAsiaTheme="minorEastAsia"/>
          <w:b/>
          <w:lang w:eastAsia="zh-CN"/>
        </w:rPr>
        <w:t>2</w:t>
      </w:r>
      <w:r w:rsidRPr="00D7249E">
        <w:rPr>
          <w:rFonts w:eastAsiaTheme="minorEastAsia"/>
          <w:b/>
          <w:lang w:eastAsia="zh-CN"/>
        </w:rPr>
        <w:t xml:space="preserve">: </w:t>
      </w:r>
      <w:r>
        <w:rPr>
          <w:rFonts w:eastAsiaTheme="minorEastAsia"/>
          <w:b/>
          <w:lang w:eastAsia="zh-CN"/>
        </w:rPr>
        <w:t xml:space="preserve">Two </w:t>
      </w:r>
      <w:r w:rsidRPr="00D7249E">
        <w:rPr>
          <w:rFonts w:eastAsiaTheme="minorEastAsia"/>
          <w:b/>
          <w:lang w:eastAsia="zh-CN"/>
        </w:rPr>
        <w:t>BSR tables</w:t>
      </w:r>
      <w:r>
        <w:rPr>
          <w:rFonts w:eastAsiaTheme="minorEastAsia"/>
          <w:b/>
          <w:lang w:eastAsia="zh-CN"/>
        </w:rPr>
        <w:t xml:space="preserve"> are applied to the XR UEs: legacy BSR table and an additional </w:t>
      </w:r>
      <w:r w:rsidR="00E47304">
        <w:rPr>
          <w:rFonts w:eastAsiaTheme="minorEastAsia"/>
          <w:b/>
          <w:lang w:eastAsia="zh-CN"/>
        </w:rPr>
        <w:t>(</w:t>
      </w:r>
      <w:r>
        <w:rPr>
          <w:rFonts w:eastAsiaTheme="minorEastAsia"/>
          <w:b/>
          <w:lang w:eastAsia="zh-CN"/>
        </w:rPr>
        <w:t>finer</w:t>
      </w:r>
      <w:r w:rsidR="00E47304">
        <w:rPr>
          <w:rFonts w:eastAsiaTheme="minorEastAsia"/>
          <w:b/>
          <w:lang w:eastAsia="zh-CN"/>
        </w:rPr>
        <w:t>)</w:t>
      </w:r>
      <w:r>
        <w:rPr>
          <w:rFonts w:eastAsiaTheme="minorEastAsia"/>
          <w:b/>
          <w:lang w:eastAsia="zh-CN"/>
        </w:rPr>
        <w:t xml:space="preserve"> BSR table</w:t>
      </w:r>
      <w:r w:rsidRPr="00D7249E">
        <w:rPr>
          <w:rFonts w:eastAsiaTheme="minorEastAsia"/>
          <w:b/>
          <w:lang w:eastAsia="zh-CN"/>
        </w:rPr>
        <w:t>.</w:t>
      </w:r>
    </w:p>
    <w:p w:rsidR="00685613" w:rsidRPr="00D7249E" w:rsidRDefault="00685613" w:rsidP="00223DB3">
      <w:pPr>
        <w:pStyle w:val="BodyText"/>
        <w:rPr>
          <w:rFonts w:eastAsiaTheme="minorEastAsia"/>
          <w:b/>
          <w:lang w:eastAsia="zh-CN"/>
        </w:rPr>
      </w:pPr>
      <w:r>
        <w:rPr>
          <w:rFonts w:eastAsiaTheme="minorEastAsia"/>
          <w:lang w:eastAsia="zh-CN"/>
        </w:rPr>
        <w:t>W</w:t>
      </w:r>
      <w:r>
        <w:rPr>
          <w:rFonts w:eastAsiaTheme="minorEastAsia" w:hint="eastAsia"/>
          <w:lang w:eastAsia="zh-CN"/>
        </w:rPr>
        <w:t xml:space="preserve">ith </w:t>
      </w:r>
      <w:r w:rsidR="00B73CEA">
        <w:rPr>
          <w:rFonts w:eastAsiaTheme="minorEastAsia" w:hint="eastAsia"/>
          <w:lang w:eastAsia="zh-CN"/>
        </w:rPr>
        <w:t xml:space="preserve">the </w:t>
      </w:r>
      <w:r>
        <w:rPr>
          <w:rFonts w:eastAsiaTheme="minorEastAsia"/>
          <w:lang w:eastAsia="zh-CN"/>
        </w:rPr>
        <w:t>exponential</w:t>
      </w:r>
      <w:r>
        <w:rPr>
          <w:rFonts w:eastAsiaTheme="minorEastAsia" w:hint="eastAsia"/>
          <w:lang w:eastAsia="zh-CN"/>
        </w:rPr>
        <w:t xml:space="preserve"> </w:t>
      </w:r>
      <w:r w:rsidR="005C2C37">
        <w:rPr>
          <w:rFonts w:eastAsiaTheme="minorEastAsia" w:hint="eastAsia"/>
          <w:lang w:eastAsia="zh-CN"/>
        </w:rPr>
        <w:t>distribution</w:t>
      </w:r>
      <w:r>
        <w:rPr>
          <w:rFonts w:eastAsiaTheme="minorEastAsia" w:hint="eastAsia"/>
          <w:lang w:eastAsia="zh-CN"/>
        </w:rPr>
        <w:t xml:space="preserve">, </w:t>
      </w:r>
      <w:r w:rsidR="00B73CEA">
        <w:rPr>
          <w:rFonts w:eastAsiaTheme="minorEastAsia" w:hint="eastAsia"/>
          <w:lang w:eastAsia="zh-CN"/>
        </w:rPr>
        <w:t xml:space="preserve">the </w:t>
      </w:r>
      <w:r w:rsidR="00B73CEA">
        <w:rPr>
          <w:rFonts w:eastAsiaTheme="minorEastAsia"/>
          <w:lang w:eastAsia="zh-CN"/>
        </w:rPr>
        <w:t>quantization</w:t>
      </w:r>
      <w:r w:rsidR="00B73CEA">
        <w:rPr>
          <w:rFonts w:eastAsiaTheme="minorEastAsia" w:hint="eastAsia"/>
          <w:lang w:eastAsia="zh-CN"/>
        </w:rPr>
        <w:t xml:space="preserve"> error increases as the BS index increases. </w:t>
      </w:r>
      <w:r w:rsidR="005C2C37">
        <w:rPr>
          <w:rFonts w:eastAsiaTheme="minorEastAsia" w:hint="eastAsia"/>
          <w:lang w:eastAsia="zh-CN"/>
        </w:rPr>
        <w:t xml:space="preserve">It contradicts with our intention to decrease the </w:t>
      </w:r>
      <w:r w:rsidR="005C2C37">
        <w:rPr>
          <w:rFonts w:eastAsiaTheme="minorEastAsia"/>
          <w:lang w:eastAsia="zh-CN"/>
        </w:rPr>
        <w:t>quantization</w:t>
      </w:r>
      <w:r w:rsidR="005C2C37">
        <w:rPr>
          <w:rFonts w:eastAsiaTheme="minorEastAsia" w:hint="eastAsia"/>
          <w:lang w:eastAsia="zh-CN"/>
        </w:rPr>
        <w:t xml:space="preserve"> error of high BS values. And it increases UE complexity comparing with linear </w:t>
      </w:r>
      <w:r w:rsidR="005C2C37">
        <w:rPr>
          <w:rFonts w:eastAsiaTheme="minorEastAsia"/>
          <w:lang w:eastAsia="zh-CN"/>
        </w:rPr>
        <w:t>distribution</w:t>
      </w:r>
      <w:r w:rsidR="005C2C37">
        <w:rPr>
          <w:rFonts w:eastAsiaTheme="minorEastAsia" w:hint="eastAsia"/>
          <w:lang w:eastAsia="zh-CN"/>
        </w:rPr>
        <w:t>.</w:t>
      </w:r>
      <w:r w:rsidR="00BD6BC3">
        <w:rPr>
          <w:rFonts w:eastAsiaTheme="minorEastAsia" w:hint="eastAsia"/>
          <w:lang w:eastAsia="zh-CN"/>
        </w:rPr>
        <w:t xml:space="preserve"> So in the additional BSR table, linear stepping is </w:t>
      </w:r>
      <w:r w:rsidR="00A64F0D">
        <w:rPr>
          <w:rFonts w:eastAsiaTheme="minorEastAsia"/>
          <w:lang w:eastAsia="zh-CN"/>
        </w:rPr>
        <w:t>preferred</w:t>
      </w:r>
      <w:r w:rsidR="00BD6BC3">
        <w:rPr>
          <w:rFonts w:eastAsiaTheme="minorEastAsia" w:hint="eastAsia"/>
          <w:lang w:eastAsia="zh-CN"/>
        </w:rPr>
        <w:t>.</w:t>
      </w:r>
    </w:p>
    <w:p w:rsidR="00223DB3" w:rsidRPr="008C0B52" w:rsidRDefault="00223DB3" w:rsidP="00223DB3">
      <w:pPr>
        <w:pStyle w:val="BodyText"/>
        <w:rPr>
          <w:rFonts w:eastAsiaTheme="minorEastAsia"/>
          <w:b/>
          <w:lang w:eastAsia="zh-CN"/>
        </w:rPr>
      </w:pPr>
      <w:r w:rsidRPr="008C0B52">
        <w:rPr>
          <w:rFonts w:eastAsiaTheme="minorEastAsia"/>
          <w:b/>
          <w:lang w:eastAsia="zh-CN"/>
        </w:rPr>
        <w:t xml:space="preserve">Proposal </w:t>
      </w:r>
      <w:r>
        <w:rPr>
          <w:rFonts w:eastAsiaTheme="minorEastAsia"/>
          <w:b/>
          <w:lang w:eastAsia="zh-CN"/>
        </w:rPr>
        <w:t>3</w:t>
      </w:r>
      <w:r w:rsidRPr="008C0B52">
        <w:rPr>
          <w:rFonts w:eastAsiaTheme="minorEastAsia"/>
          <w:b/>
          <w:lang w:eastAsia="zh-CN"/>
        </w:rPr>
        <w:t xml:space="preserve">: </w:t>
      </w:r>
      <w:r>
        <w:rPr>
          <w:rFonts w:eastAsiaTheme="minorEastAsia"/>
          <w:b/>
          <w:lang w:eastAsia="zh-CN"/>
        </w:rPr>
        <w:t xml:space="preserve">In the </w:t>
      </w:r>
      <w:r w:rsidR="00E47304">
        <w:rPr>
          <w:rFonts w:eastAsiaTheme="minorEastAsia"/>
          <w:b/>
          <w:lang w:eastAsia="zh-CN"/>
        </w:rPr>
        <w:t>additional</w:t>
      </w:r>
      <w:r>
        <w:rPr>
          <w:rFonts w:eastAsiaTheme="minorEastAsia"/>
          <w:b/>
          <w:lang w:eastAsia="zh-CN"/>
        </w:rPr>
        <w:t xml:space="preserve"> BSR table, l</w:t>
      </w:r>
      <w:r w:rsidRPr="008C0B52">
        <w:rPr>
          <w:b/>
        </w:rPr>
        <w:t xml:space="preserve">inear stepping </w:t>
      </w:r>
      <w:r w:rsidR="00BD6BC3">
        <w:rPr>
          <w:rFonts w:eastAsiaTheme="minorEastAsia" w:hint="eastAsia"/>
          <w:b/>
          <w:lang w:eastAsia="zh-CN"/>
        </w:rPr>
        <w:t>sh</w:t>
      </w:r>
      <w:r w:rsidRPr="008C0B52">
        <w:rPr>
          <w:b/>
        </w:rPr>
        <w:t>ould be considered.</w:t>
      </w:r>
    </w:p>
    <w:p w:rsidR="00D60814" w:rsidRDefault="00A64F0D" w:rsidP="003901D3">
      <w:pPr>
        <w:pStyle w:val="BodyText"/>
        <w:rPr>
          <w:rFonts w:eastAsiaTheme="minorEastAsia"/>
          <w:lang w:eastAsia="zh-CN"/>
        </w:rPr>
      </w:pPr>
      <w:r>
        <w:rPr>
          <w:rFonts w:eastAsiaTheme="minorEastAsia" w:hint="eastAsia"/>
          <w:lang w:eastAsia="zh-CN"/>
        </w:rPr>
        <w:t xml:space="preserve">For the semi-static BSR table, the most important issue is how to get the BS value range. One solution is to configure the lower bound and upper bound of the semi-static BSR table by </w:t>
      </w:r>
      <w:proofErr w:type="spellStart"/>
      <w:r>
        <w:rPr>
          <w:rFonts w:eastAsiaTheme="minorEastAsia" w:hint="eastAsia"/>
          <w:lang w:eastAsia="zh-CN"/>
        </w:rPr>
        <w:t>gNB</w:t>
      </w:r>
      <w:proofErr w:type="spellEnd"/>
      <w:r>
        <w:rPr>
          <w:rFonts w:eastAsiaTheme="minorEastAsia" w:hint="eastAsia"/>
          <w:lang w:eastAsia="zh-CN"/>
        </w:rPr>
        <w:t xml:space="preserve"> which may evaluate the BS value range via certain </w:t>
      </w:r>
      <w:r w:rsidR="009C5472">
        <w:rPr>
          <w:rFonts w:eastAsiaTheme="minorEastAsia" w:hint="eastAsia"/>
          <w:lang w:eastAsia="zh-CN"/>
        </w:rPr>
        <w:t>factors</w:t>
      </w:r>
      <w:r>
        <w:rPr>
          <w:rFonts w:eastAsiaTheme="minorEastAsia" w:hint="eastAsia"/>
          <w:lang w:eastAsia="zh-CN"/>
        </w:rPr>
        <w:t xml:space="preserve">, such as the service </w:t>
      </w:r>
      <w:r>
        <w:rPr>
          <w:rFonts w:eastAsiaTheme="minorEastAsia"/>
          <w:lang w:eastAsia="zh-CN"/>
        </w:rPr>
        <w:t>statistic</w:t>
      </w:r>
      <w:r w:rsidR="006B5832">
        <w:rPr>
          <w:rFonts w:eastAsiaTheme="minorEastAsia"/>
          <w:lang w:eastAsia="zh-CN"/>
        </w:rPr>
        <w:t>al</w:t>
      </w:r>
      <w:r>
        <w:rPr>
          <w:rFonts w:eastAsiaTheme="minorEastAsia" w:hint="eastAsia"/>
          <w:lang w:eastAsia="zh-CN"/>
        </w:rPr>
        <w:t xml:space="preserve"> information</w:t>
      </w:r>
      <w:r w:rsidR="009C5472">
        <w:rPr>
          <w:rFonts w:eastAsiaTheme="minorEastAsia" w:hint="eastAsia"/>
          <w:lang w:eastAsia="zh-CN"/>
        </w:rPr>
        <w:t xml:space="preserve">. An alternative is that UE reports 2-stage BSR in </w:t>
      </w:r>
      <w:r w:rsidR="009C5472">
        <w:rPr>
          <w:rFonts w:eastAsiaTheme="minorEastAsia"/>
          <w:lang w:eastAsia="zh-CN"/>
        </w:rPr>
        <w:t>which</w:t>
      </w:r>
      <w:r w:rsidR="009C5472">
        <w:rPr>
          <w:rFonts w:eastAsiaTheme="minorEastAsia" w:hint="eastAsia"/>
          <w:lang w:eastAsia="zh-CN"/>
        </w:rPr>
        <w:t xml:space="preserve"> the BS value of the 1</w:t>
      </w:r>
      <w:r w:rsidR="009C5472" w:rsidRPr="009C5472">
        <w:rPr>
          <w:rFonts w:eastAsiaTheme="minorEastAsia" w:hint="eastAsia"/>
          <w:vertAlign w:val="superscript"/>
          <w:lang w:eastAsia="zh-CN"/>
        </w:rPr>
        <w:t>st</w:t>
      </w:r>
      <w:r w:rsidR="009C5472">
        <w:rPr>
          <w:rFonts w:eastAsiaTheme="minorEastAsia" w:hint="eastAsia"/>
          <w:lang w:eastAsia="zh-CN"/>
        </w:rPr>
        <w:t xml:space="preserve"> stage is from the legacy BSR table and the 2</w:t>
      </w:r>
      <w:r w:rsidR="009C5472" w:rsidRPr="009C5472">
        <w:rPr>
          <w:rFonts w:eastAsiaTheme="minorEastAsia" w:hint="eastAsia"/>
          <w:vertAlign w:val="superscript"/>
          <w:lang w:eastAsia="zh-CN"/>
        </w:rPr>
        <w:t>nd</w:t>
      </w:r>
      <w:r w:rsidR="009C5472">
        <w:rPr>
          <w:rFonts w:eastAsiaTheme="minorEastAsia" w:hint="eastAsia"/>
          <w:lang w:eastAsia="zh-CN"/>
        </w:rPr>
        <w:t xml:space="preserve"> stage is deduced based on the BS value in the 1</w:t>
      </w:r>
      <w:r w:rsidR="009C5472" w:rsidRPr="009C5472">
        <w:rPr>
          <w:rFonts w:eastAsiaTheme="minorEastAsia" w:hint="eastAsia"/>
          <w:vertAlign w:val="superscript"/>
          <w:lang w:eastAsia="zh-CN"/>
        </w:rPr>
        <w:t>st</w:t>
      </w:r>
      <w:r w:rsidR="009C5472">
        <w:rPr>
          <w:rFonts w:eastAsiaTheme="minorEastAsia" w:hint="eastAsia"/>
          <w:lang w:eastAsia="zh-CN"/>
        </w:rPr>
        <w:t xml:space="preserve"> stage. The 2</w:t>
      </w:r>
      <w:r w:rsidR="009C5472" w:rsidRPr="009C5472">
        <w:rPr>
          <w:rFonts w:eastAsiaTheme="minorEastAsia" w:hint="eastAsia"/>
          <w:vertAlign w:val="superscript"/>
          <w:lang w:eastAsia="zh-CN"/>
        </w:rPr>
        <w:t>nd</w:t>
      </w:r>
      <w:r w:rsidR="009C5472">
        <w:rPr>
          <w:rFonts w:eastAsiaTheme="minorEastAsia" w:hint="eastAsia"/>
          <w:lang w:eastAsia="zh-CN"/>
        </w:rPr>
        <w:t xml:space="preserve"> </w:t>
      </w:r>
      <w:r w:rsidR="009C5472">
        <w:rPr>
          <w:rFonts w:eastAsiaTheme="minorEastAsia"/>
          <w:lang w:eastAsia="zh-CN"/>
        </w:rPr>
        <w:t>solution</w:t>
      </w:r>
      <w:r w:rsidR="009C5472">
        <w:rPr>
          <w:rFonts w:eastAsiaTheme="minorEastAsia" w:hint="eastAsia"/>
          <w:lang w:eastAsia="zh-CN"/>
        </w:rPr>
        <w:t xml:space="preserve"> is more accurate but increases UE complexity. RAN2 could discuss them further.</w:t>
      </w:r>
    </w:p>
    <w:p w:rsidR="00E53EF7" w:rsidRPr="00E53EF7" w:rsidRDefault="00E53EF7" w:rsidP="003901D3">
      <w:pPr>
        <w:pStyle w:val="BodyText"/>
        <w:rPr>
          <w:rFonts w:eastAsiaTheme="minorEastAsia"/>
          <w:b/>
          <w:lang w:eastAsia="zh-CN"/>
        </w:rPr>
      </w:pPr>
      <w:r w:rsidRPr="00E53EF7">
        <w:rPr>
          <w:rFonts w:eastAsiaTheme="minorEastAsia"/>
          <w:b/>
          <w:lang w:eastAsia="zh-CN"/>
        </w:rPr>
        <w:t xml:space="preserve">Proposal </w:t>
      </w:r>
      <w:r w:rsidR="009A37BC">
        <w:rPr>
          <w:rFonts w:eastAsiaTheme="minorEastAsia"/>
          <w:b/>
          <w:lang w:eastAsia="zh-CN"/>
        </w:rPr>
        <w:t>4</w:t>
      </w:r>
      <w:r w:rsidRPr="00E53EF7">
        <w:rPr>
          <w:rFonts w:eastAsiaTheme="minorEastAsia"/>
          <w:b/>
          <w:lang w:eastAsia="zh-CN"/>
        </w:rPr>
        <w:t xml:space="preserve">: </w:t>
      </w:r>
      <w:r w:rsidR="00223DB3">
        <w:rPr>
          <w:rFonts w:eastAsiaTheme="minorEastAsia"/>
          <w:b/>
          <w:lang w:eastAsia="zh-CN"/>
        </w:rPr>
        <w:t>T</w:t>
      </w:r>
      <w:r w:rsidRPr="00E53EF7">
        <w:rPr>
          <w:rFonts w:eastAsiaTheme="minorEastAsia"/>
          <w:b/>
          <w:lang w:eastAsia="zh-CN"/>
        </w:rPr>
        <w:t xml:space="preserve">wo solutions </w:t>
      </w:r>
      <w:r w:rsidR="00223DB3">
        <w:rPr>
          <w:rFonts w:eastAsiaTheme="minorEastAsia"/>
          <w:b/>
          <w:lang w:eastAsia="zh-CN"/>
        </w:rPr>
        <w:t>c</w:t>
      </w:r>
      <w:r w:rsidRPr="00E53EF7">
        <w:rPr>
          <w:rFonts w:eastAsiaTheme="minorEastAsia"/>
          <w:b/>
          <w:lang w:eastAsia="zh-CN"/>
        </w:rPr>
        <w:t xml:space="preserve">ould be considered for the </w:t>
      </w:r>
      <w:r w:rsidR="00E04BDB">
        <w:rPr>
          <w:rFonts w:eastAsiaTheme="minorEastAsia" w:hint="eastAsia"/>
          <w:b/>
          <w:lang w:eastAsia="zh-CN"/>
        </w:rPr>
        <w:t>additional</w:t>
      </w:r>
      <w:r w:rsidR="00E47304">
        <w:rPr>
          <w:rFonts w:eastAsiaTheme="minorEastAsia"/>
          <w:b/>
          <w:lang w:eastAsia="zh-CN"/>
        </w:rPr>
        <w:t xml:space="preserve"> BSR table:</w:t>
      </w:r>
    </w:p>
    <w:p w:rsidR="00E53EF7" w:rsidRDefault="006268EA" w:rsidP="00E53EF7">
      <w:pPr>
        <w:pStyle w:val="BodyText"/>
        <w:numPr>
          <w:ilvl w:val="0"/>
          <w:numId w:val="21"/>
        </w:numPr>
        <w:rPr>
          <w:rFonts w:eastAsiaTheme="minorEastAsia"/>
          <w:b/>
          <w:lang w:eastAsia="zh-CN"/>
        </w:rPr>
      </w:pPr>
      <w:proofErr w:type="spellStart"/>
      <w:proofErr w:type="gramStart"/>
      <w:r>
        <w:rPr>
          <w:rFonts w:eastAsiaTheme="minorEastAsia"/>
          <w:b/>
          <w:lang w:eastAsia="zh-CN"/>
        </w:rPr>
        <w:t>g</w:t>
      </w:r>
      <w:r w:rsidR="00CE3362">
        <w:rPr>
          <w:rFonts w:eastAsiaTheme="minorEastAsia"/>
          <w:b/>
          <w:lang w:eastAsia="zh-CN"/>
        </w:rPr>
        <w:t>NB</w:t>
      </w:r>
      <w:proofErr w:type="spellEnd"/>
      <w:proofErr w:type="gramEnd"/>
      <w:r w:rsidR="00CE3362">
        <w:rPr>
          <w:rFonts w:eastAsiaTheme="minorEastAsia"/>
          <w:b/>
          <w:lang w:eastAsia="zh-CN"/>
        </w:rPr>
        <w:t xml:space="preserve"> configures</w:t>
      </w:r>
      <w:r w:rsidR="00E53EF7" w:rsidRPr="00E53EF7">
        <w:rPr>
          <w:rFonts w:eastAsiaTheme="minorEastAsia"/>
          <w:b/>
          <w:lang w:eastAsia="zh-CN"/>
        </w:rPr>
        <w:t xml:space="preserve"> the lower and upp</w:t>
      </w:r>
      <w:r w:rsidR="00223DB3">
        <w:rPr>
          <w:rFonts w:eastAsiaTheme="minorEastAsia"/>
          <w:b/>
          <w:lang w:eastAsia="zh-CN"/>
        </w:rPr>
        <w:t>er bound for the additional BSR table.</w:t>
      </w:r>
    </w:p>
    <w:p w:rsidR="00E47304" w:rsidRPr="00E53EF7" w:rsidRDefault="002A3DA3" w:rsidP="00E53EF7">
      <w:pPr>
        <w:pStyle w:val="BodyText"/>
        <w:numPr>
          <w:ilvl w:val="0"/>
          <w:numId w:val="21"/>
        </w:numPr>
        <w:rPr>
          <w:rFonts w:eastAsiaTheme="minorEastAsia"/>
          <w:b/>
          <w:lang w:eastAsia="zh-CN"/>
        </w:rPr>
      </w:pPr>
      <w:r>
        <w:rPr>
          <w:rFonts w:eastAsiaTheme="minorEastAsia"/>
          <w:b/>
          <w:lang w:eastAsia="zh-CN"/>
        </w:rPr>
        <w:t>UE reports 2-stage BSR in which the 1</w:t>
      </w:r>
      <w:r w:rsidRPr="002A3DA3">
        <w:rPr>
          <w:rFonts w:eastAsiaTheme="minorEastAsia"/>
          <w:b/>
          <w:vertAlign w:val="superscript"/>
          <w:lang w:eastAsia="zh-CN"/>
        </w:rPr>
        <w:t>st</w:t>
      </w:r>
      <w:r>
        <w:rPr>
          <w:rFonts w:eastAsiaTheme="minorEastAsia"/>
          <w:b/>
          <w:lang w:eastAsia="zh-CN"/>
        </w:rPr>
        <w:t xml:space="preserve"> stage is in the legacy BSR table and the 2</w:t>
      </w:r>
      <w:r w:rsidRPr="002A3DA3">
        <w:rPr>
          <w:rFonts w:eastAsiaTheme="minorEastAsia"/>
          <w:b/>
          <w:vertAlign w:val="superscript"/>
          <w:lang w:eastAsia="zh-CN"/>
        </w:rPr>
        <w:t>nd</w:t>
      </w:r>
      <w:r>
        <w:rPr>
          <w:rFonts w:eastAsiaTheme="minorEastAsia"/>
          <w:b/>
          <w:lang w:eastAsia="zh-CN"/>
        </w:rPr>
        <w:t xml:space="preserve"> stage </w:t>
      </w:r>
      <w:r w:rsidR="00E47304">
        <w:rPr>
          <w:rFonts w:eastAsiaTheme="minorEastAsia"/>
          <w:b/>
          <w:lang w:eastAsia="zh-CN"/>
        </w:rPr>
        <w:t xml:space="preserve">is </w:t>
      </w:r>
      <w:r>
        <w:rPr>
          <w:rFonts w:eastAsiaTheme="minorEastAsia"/>
          <w:b/>
          <w:lang w:eastAsia="zh-CN"/>
        </w:rPr>
        <w:t>deduced</w:t>
      </w:r>
      <w:r w:rsidR="00E47304">
        <w:rPr>
          <w:rFonts w:eastAsiaTheme="minorEastAsia"/>
          <w:b/>
          <w:lang w:eastAsia="zh-CN"/>
        </w:rPr>
        <w:t xml:space="preserve"> based on the </w:t>
      </w:r>
      <w:r>
        <w:rPr>
          <w:rFonts w:eastAsiaTheme="minorEastAsia"/>
          <w:b/>
          <w:lang w:eastAsia="zh-CN"/>
        </w:rPr>
        <w:t xml:space="preserve">BS value in the </w:t>
      </w:r>
      <w:r w:rsidR="00E47304">
        <w:rPr>
          <w:rFonts w:eastAsiaTheme="minorEastAsia"/>
          <w:b/>
          <w:lang w:eastAsia="zh-CN"/>
        </w:rPr>
        <w:t>1</w:t>
      </w:r>
      <w:r w:rsidR="00E47304" w:rsidRPr="00E47304">
        <w:rPr>
          <w:rFonts w:eastAsiaTheme="minorEastAsia"/>
          <w:b/>
          <w:vertAlign w:val="superscript"/>
          <w:lang w:eastAsia="zh-CN"/>
        </w:rPr>
        <w:t>st</w:t>
      </w:r>
      <w:r w:rsidR="00E47304">
        <w:rPr>
          <w:rFonts w:eastAsiaTheme="minorEastAsia"/>
          <w:b/>
          <w:lang w:eastAsia="zh-CN"/>
        </w:rPr>
        <w:t xml:space="preserve"> </w:t>
      </w:r>
      <w:r>
        <w:rPr>
          <w:rFonts w:eastAsiaTheme="minorEastAsia"/>
          <w:b/>
          <w:lang w:eastAsia="zh-CN"/>
        </w:rPr>
        <w:t>stage</w:t>
      </w:r>
      <w:r w:rsidR="00E47304">
        <w:rPr>
          <w:rFonts w:eastAsiaTheme="minorEastAsia"/>
          <w:b/>
          <w:lang w:eastAsia="zh-CN"/>
        </w:rPr>
        <w:t>.</w:t>
      </w:r>
    </w:p>
    <w:p w:rsidR="00D7249E" w:rsidRDefault="00A66284" w:rsidP="003901D3">
      <w:pPr>
        <w:pStyle w:val="BodyText"/>
        <w:rPr>
          <w:rFonts w:eastAsiaTheme="minorEastAsia"/>
          <w:lang w:eastAsia="zh-CN"/>
        </w:rPr>
      </w:pPr>
      <w:r>
        <w:rPr>
          <w:rFonts w:eastAsiaTheme="minorEastAsia" w:hint="eastAsia"/>
          <w:lang w:eastAsia="zh-CN"/>
        </w:rPr>
        <w:t xml:space="preserve">In current specification, BS report is per LCG and </w:t>
      </w:r>
      <w:proofErr w:type="spellStart"/>
      <w:r>
        <w:rPr>
          <w:rFonts w:eastAsiaTheme="minorEastAsia" w:hint="eastAsia"/>
          <w:lang w:eastAsia="zh-CN"/>
        </w:rPr>
        <w:t>gNB</w:t>
      </w:r>
      <w:proofErr w:type="spellEnd"/>
      <w:r>
        <w:rPr>
          <w:rFonts w:eastAsiaTheme="minorEastAsia" w:hint="eastAsia"/>
          <w:lang w:eastAsia="zh-CN"/>
        </w:rPr>
        <w:t xml:space="preserve"> configures the LCHs with similar </w:t>
      </w:r>
      <w:proofErr w:type="spellStart"/>
      <w:r>
        <w:rPr>
          <w:rFonts w:eastAsiaTheme="minorEastAsia" w:hint="eastAsia"/>
          <w:lang w:eastAsia="zh-CN"/>
        </w:rPr>
        <w:t>QoS</w:t>
      </w:r>
      <w:proofErr w:type="spellEnd"/>
      <w:r>
        <w:rPr>
          <w:rFonts w:eastAsiaTheme="minorEastAsia" w:hint="eastAsia"/>
          <w:lang w:eastAsia="zh-CN"/>
        </w:rPr>
        <w:t xml:space="preserve"> requirements in </w:t>
      </w:r>
      <w:r w:rsidR="00407AE8">
        <w:rPr>
          <w:rFonts w:eastAsiaTheme="minorEastAsia" w:hint="eastAsia"/>
          <w:lang w:eastAsia="zh-CN"/>
        </w:rPr>
        <w:t xml:space="preserve">same </w:t>
      </w:r>
      <w:r>
        <w:rPr>
          <w:rFonts w:eastAsiaTheme="minorEastAsia" w:hint="eastAsia"/>
          <w:lang w:eastAsia="zh-CN"/>
        </w:rPr>
        <w:t>LCG.</w:t>
      </w:r>
      <w:r w:rsidR="00064A0D">
        <w:rPr>
          <w:rFonts w:eastAsiaTheme="minorEastAsia" w:hint="eastAsia"/>
          <w:lang w:eastAsia="zh-CN"/>
        </w:rPr>
        <w:t xml:space="preserve"> The mechanism can be applied to the additional BSR directly. If </w:t>
      </w:r>
      <w:proofErr w:type="spellStart"/>
      <w:r w:rsidR="00064A0D">
        <w:rPr>
          <w:rFonts w:eastAsiaTheme="minorEastAsia" w:hint="eastAsia"/>
          <w:lang w:eastAsia="zh-CN"/>
        </w:rPr>
        <w:t>gNB</w:t>
      </w:r>
      <w:proofErr w:type="spellEnd"/>
      <w:r w:rsidR="00064A0D">
        <w:rPr>
          <w:rFonts w:eastAsiaTheme="minorEastAsia" w:hint="eastAsia"/>
          <w:lang w:eastAsia="zh-CN"/>
        </w:rPr>
        <w:t xml:space="preserve"> would like to track the BS value of specific LCH, it can configure the LCH to a LCG separately.</w:t>
      </w:r>
    </w:p>
    <w:p w:rsidR="00330CD0" w:rsidRDefault="00E53EF7" w:rsidP="003901D3">
      <w:pPr>
        <w:pStyle w:val="BodyText"/>
        <w:rPr>
          <w:rFonts w:eastAsiaTheme="minorEastAsia"/>
          <w:b/>
          <w:lang w:eastAsia="zh-CN"/>
        </w:rPr>
      </w:pPr>
      <w:r>
        <w:rPr>
          <w:rFonts w:eastAsiaTheme="minorEastAsia"/>
          <w:b/>
          <w:lang w:eastAsia="zh-CN"/>
        </w:rPr>
        <w:t xml:space="preserve">Proposal </w:t>
      </w:r>
      <w:r w:rsidR="00CE3362">
        <w:rPr>
          <w:rFonts w:eastAsiaTheme="minorEastAsia"/>
          <w:b/>
          <w:lang w:eastAsia="zh-CN"/>
        </w:rPr>
        <w:t>5</w:t>
      </w:r>
      <w:r w:rsidR="006F5F0C" w:rsidRPr="007A757A">
        <w:rPr>
          <w:rFonts w:eastAsiaTheme="minorEastAsia"/>
          <w:b/>
          <w:lang w:eastAsia="zh-CN"/>
        </w:rPr>
        <w:t xml:space="preserve">: The </w:t>
      </w:r>
      <w:r w:rsidR="00293014">
        <w:rPr>
          <w:rFonts w:eastAsiaTheme="minorEastAsia"/>
          <w:b/>
          <w:lang w:eastAsia="zh-CN"/>
        </w:rPr>
        <w:t>additional</w:t>
      </w:r>
      <w:r w:rsidR="00064A0D">
        <w:rPr>
          <w:rFonts w:eastAsiaTheme="minorEastAsia"/>
          <w:b/>
          <w:lang w:eastAsia="zh-CN"/>
        </w:rPr>
        <w:t xml:space="preserve"> BSR</w:t>
      </w:r>
      <w:r w:rsidR="006F5F0C" w:rsidRPr="007A757A">
        <w:rPr>
          <w:rFonts w:eastAsiaTheme="minorEastAsia"/>
          <w:b/>
          <w:lang w:eastAsia="zh-CN"/>
        </w:rPr>
        <w:t xml:space="preserve"> should be configured per LCG as usual</w:t>
      </w:r>
      <w:r w:rsidR="00FB1AF5">
        <w:rPr>
          <w:rFonts w:eastAsiaTheme="minorEastAsia"/>
          <w:b/>
          <w:lang w:eastAsia="zh-CN"/>
        </w:rPr>
        <w:t>.</w:t>
      </w:r>
    </w:p>
    <w:p w:rsidR="00921426" w:rsidRPr="00B61926" w:rsidRDefault="00B61926" w:rsidP="003901D3">
      <w:pPr>
        <w:pStyle w:val="BodyText"/>
        <w:rPr>
          <w:rFonts w:eastAsiaTheme="minorEastAsia"/>
          <w:lang w:eastAsia="zh-CN"/>
        </w:rPr>
      </w:pPr>
      <w:r w:rsidRPr="00B61926">
        <w:rPr>
          <w:rFonts w:eastAsiaTheme="minorEastAsia" w:hint="eastAsia"/>
          <w:lang w:eastAsia="zh-CN"/>
        </w:rPr>
        <w:t xml:space="preserve">In </w:t>
      </w:r>
      <w:r>
        <w:rPr>
          <w:rFonts w:eastAsiaTheme="minorEastAsia" w:hint="eastAsia"/>
          <w:lang w:eastAsia="zh-CN"/>
        </w:rPr>
        <w:t xml:space="preserve">legacy long BSR, one BSR </w:t>
      </w:r>
      <w:r w:rsidR="00AD1392">
        <w:rPr>
          <w:rFonts w:eastAsiaTheme="minorEastAsia" w:hint="eastAsia"/>
          <w:lang w:eastAsia="zh-CN"/>
        </w:rPr>
        <w:t>MAC CE</w:t>
      </w:r>
      <w:r>
        <w:rPr>
          <w:rFonts w:eastAsiaTheme="minorEastAsia" w:hint="eastAsia"/>
          <w:lang w:eastAsia="zh-CN"/>
        </w:rPr>
        <w:t xml:space="preserve"> can contain BS values of multiple LCGs. </w:t>
      </w:r>
      <w:r w:rsidR="00AD1392">
        <w:rPr>
          <w:rFonts w:eastAsiaTheme="minorEastAsia"/>
          <w:lang w:eastAsia="zh-CN"/>
        </w:rPr>
        <w:t>W</w:t>
      </w:r>
      <w:r w:rsidR="00AD1392">
        <w:rPr>
          <w:rFonts w:eastAsiaTheme="minorEastAsia" w:hint="eastAsia"/>
          <w:lang w:eastAsia="zh-CN"/>
        </w:rPr>
        <w:t>hen the additional BSR table is used, it is difficult to multiplex the BS values with different BSR tables in one BSR MAC CE. Hence it is better for the UE to report the BS</w:t>
      </w:r>
      <w:r w:rsidR="00A054E1">
        <w:rPr>
          <w:rFonts w:eastAsiaTheme="minorEastAsia" w:hint="eastAsia"/>
          <w:lang w:eastAsia="zh-CN"/>
        </w:rPr>
        <w:t>R</w:t>
      </w:r>
      <w:r w:rsidR="00AD1392">
        <w:rPr>
          <w:rFonts w:eastAsiaTheme="minorEastAsia" w:hint="eastAsia"/>
          <w:lang w:eastAsia="zh-CN"/>
        </w:rPr>
        <w:t xml:space="preserve"> using </w:t>
      </w:r>
      <w:r w:rsidR="00AD1392">
        <w:rPr>
          <w:rFonts w:eastAsiaTheme="minorEastAsia"/>
          <w:lang w:eastAsia="zh-CN"/>
        </w:rPr>
        <w:t>additional</w:t>
      </w:r>
      <w:r w:rsidR="00AD1392">
        <w:rPr>
          <w:rFonts w:eastAsiaTheme="minorEastAsia" w:hint="eastAsia"/>
          <w:lang w:eastAsia="zh-CN"/>
        </w:rPr>
        <w:t xml:space="preserve"> BSR table </w:t>
      </w:r>
      <w:r w:rsidR="00DA43B0">
        <w:rPr>
          <w:rFonts w:eastAsiaTheme="minorEastAsia" w:hint="eastAsia"/>
          <w:lang w:eastAsia="zh-CN"/>
        </w:rPr>
        <w:t>separately from the</w:t>
      </w:r>
      <w:r w:rsidR="00AD1392">
        <w:rPr>
          <w:rFonts w:eastAsiaTheme="minorEastAsia" w:hint="eastAsia"/>
          <w:lang w:eastAsia="zh-CN"/>
        </w:rPr>
        <w:t xml:space="preserve"> legacy BSR.</w:t>
      </w:r>
    </w:p>
    <w:p w:rsidR="00D60814" w:rsidRPr="007A757A" w:rsidRDefault="00D60814" w:rsidP="003901D3">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6</w:t>
      </w:r>
      <w:r>
        <w:rPr>
          <w:rFonts w:eastAsiaTheme="minorEastAsia" w:hint="eastAsia"/>
          <w:b/>
          <w:lang w:eastAsia="zh-CN"/>
        </w:rPr>
        <w:t>：</w:t>
      </w:r>
      <w:r>
        <w:rPr>
          <w:rFonts w:eastAsiaTheme="minorEastAsia" w:hint="eastAsia"/>
          <w:b/>
          <w:lang w:eastAsia="zh-CN"/>
        </w:rPr>
        <w:t>The</w:t>
      </w:r>
      <w:r>
        <w:rPr>
          <w:rFonts w:eastAsiaTheme="minorEastAsia"/>
          <w:b/>
          <w:lang w:eastAsia="zh-CN"/>
        </w:rPr>
        <w:t xml:space="preserve"> BSR containing BS value belonging to the additional BSR table should be reported separate</w:t>
      </w:r>
      <w:r w:rsidR="00DA43B0">
        <w:rPr>
          <w:rFonts w:eastAsiaTheme="minorEastAsia" w:hint="eastAsia"/>
          <w:b/>
          <w:lang w:eastAsia="zh-CN"/>
        </w:rPr>
        <w:t>ly</w:t>
      </w:r>
      <w:r>
        <w:rPr>
          <w:rFonts w:eastAsiaTheme="minorEastAsia"/>
          <w:b/>
          <w:lang w:eastAsia="zh-CN"/>
        </w:rPr>
        <w:t xml:space="preserve"> from the legacy BSR.</w:t>
      </w:r>
    </w:p>
    <w:p w:rsidR="003B2ED1" w:rsidRDefault="003B2ED1" w:rsidP="003B2ED1">
      <w:pPr>
        <w:pStyle w:val="Heading2"/>
        <w:ind w:left="562" w:hanging="562"/>
        <w:jc w:val="both"/>
        <w:rPr>
          <w:rFonts w:eastAsiaTheme="minorEastAsia"/>
          <w:sz w:val="22"/>
        </w:rPr>
      </w:pPr>
      <w:r>
        <w:rPr>
          <w:rFonts w:eastAsiaTheme="minorEastAsia"/>
          <w:sz w:val="22"/>
        </w:rPr>
        <w:t xml:space="preserve">Delay </w:t>
      </w:r>
      <w:r w:rsidR="00D278D0">
        <w:rPr>
          <w:rFonts w:eastAsiaTheme="minorEastAsia"/>
          <w:sz w:val="22"/>
        </w:rPr>
        <w:t>reporting</w:t>
      </w:r>
    </w:p>
    <w:p w:rsidR="00A21A96" w:rsidRDefault="00A21A96" w:rsidP="00A21A96">
      <w:pPr>
        <w:pStyle w:val="BodyText"/>
        <w:rPr>
          <w:rFonts w:eastAsiaTheme="minorEastAsia"/>
          <w:lang w:eastAsia="zh-CN"/>
        </w:rPr>
      </w:pPr>
      <w:r>
        <w:rPr>
          <w:rFonts w:eastAsiaTheme="minorEastAsia"/>
          <w:lang w:eastAsia="zh-CN"/>
        </w:rPr>
        <w:t xml:space="preserve">SA2 introduced a new delay budget requirement for XR services that supersedes the legacy PDB, the </w:t>
      </w:r>
      <w:r w:rsidRPr="000200AA">
        <w:rPr>
          <w:lang w:eastAsia="zh-CN"/>
        </w:rPr>
        <w:t>PDU Set Delay Budget (PSDB)</w:t>
      </w:r>
      <w:r>
        <w:rPr>
          <w:lang w:eastAsia="zh-CN"/>
        </w:rPr>
        <w:t xml:space="preserve">. It applies to both UL and DL </w:t>
      </w:r>
      <w:proofErr w:type="spellStart"/>
      <w:r>
        <w:rPr>
          <w:lang w:eastAsia="zh-CN"/>
        </w:rPr>
        <w:t>QoS</w:t>
      </w:r>
      <w:proofErr w:type="spellEnd"/>
      <w:r>
        <w:rPr>
          <w:lang w:eastAsia="zh-CN"/>
        </w:rPr>
        <w:t xml:space="preserve"> flows. Since, when configured, there is no other delay requirement at SDU or burst level, the remaining time is based on the PSDB and therefore applies at PDU Set level. It should therefore leverage the PDU Set PDCP timer discussed in our contribution </w:t>
      </w:r>
      <w:r w:rsidR="00A675E9">
        <w:rPr>
          <w:lang w:eastAsia="zh-CN"/>
        </w:rPr>
        <w:fldChar w:fldCharType="begin"/>
      </w:r>
      <w:r w:rsidR="00A675E9">
        <w:rPr>
          <w:lang w:eastAsia="zh-CN"/>
        </w:rPr>
        <w:instrText xml:space="preserve"> REF _Ref131496537 \n \h </w:instrText>
      </w:r>
      <w:r w:rsidR="00A675E9">
        <w:rPr>
          <w:lang w:eastAsia="zh-CN"/>
        </w:rPr>
      </w:r>
      <w:r w:rsidR="00A675E9">
        <w:rPr>
          <w:lang w:eastAsia="zh-CN"/>
        </w:rPr>
        <w:fldChar w:fldCharType="separate"/>
      </w:r>
      <w:r w:rsidR="00A675E9">
        <w:rPr>
          <w:lang w:eastAsia="zh-CN"/>
        </w:rPr>
        <w:t>[3]</w:t>
      </w:r>
      <w:r w:rsidR="00A675E9">
        <w:rPr>
          <w:lang w:eastAsia="zh-CN"/>
        </w:rPr>
        <w:fldChar w:fldCharType="end"/>
      </w:r>
      <w:r>
        <w:rPr>
          <w:lang w:eastAsia="zh-CN"/>
        </w:rPr>
        <w:t xml:space="preserve"> to AI 7.5.4.2.  </w:t>
      </w:r>
    </w:p>
    <w:p w:rsidR="00A21A96" w:rsidRDefault="00A21A96" w:rsidP="00A21A96">
      <w:pPr>
        <w:pStyle w:val="BodyText"/>
        <w:rPr>
          <w:rFonts w:eastAsiaTheme="minorEastAsia"/>
          <w:b/>
          <w:lang w:eastAsia="zh-CN"/>
        </w:rPr>
      </w:pPr>
      <w:r>
        <w:rPr>
          <w:rFonts w:eastAsiaTheme="minorEastAsia"/>
          <w:b/>
          <w:lang w:eastAsia="zh-CN"/>
        </w:rPr>
        <w:t xml:space="preserve">Proposal </w:t>
      </w:r>
      <w:r w:rsidR="00CB77B4">
        <w:rPr>
          <w:rFonts w:eastAsiaTheme="minorEastAsia"/>
          <w:b/>
          <w:lang w:eastAsia="zh-CN"/>
        </w:rPr>
        <w:t>7</w:t>
      </w:r>
      <w:r w:rsidRPr="007A757A">
        <w:rPr>
          <w:rFonts w:eastAsiaTheme="minorEastAsia"/>
          <w:b/>
          <w:lang w:eastAsia="zh-CN"/>
        </w:rPr>
        <w:t>:</w:t>
      </w:r>
      <w:r>
        <w:rPr>
          <w:rFonts w:eastAsiaTheme="minorEastAsia" w:hint="eastAsia"/>
          <w:b/>
          <w:lang w:eastAsia="zh-CN"/>
        </w:rPr>
        <w:t xml:space="preserve"> </w:t>
      </w:r>
      <w:r>
        <w:rPr>
          <w:rFonts w:eastAsiaTheme="minorEastAsia"/>
          <w:b/>
          <w:lang w:eastAsia="zh-CN"/>
        </w:rPr>
        <w:t>The remaining time report applies at PDU Set level and includes the remaining time left for a PDU Set, based on the PSDB</w:t>
      </w:r>
      <w:r>
        <w:rPr>
          <w:rFonts w:eastAsiaTheme="minorEastAsia" w:hint="eastAsia"/>
          <w:b/>
          <w:lang w:eastAsia="zh-CN"/>
        </w:rPr>
        <w:t>.</w:t>
      </w:r>
    </w:p>
    <w:p w:rsidR="00CF3125" w:rsidRPr="008836D5" w:rsidRDefault="002F05D9" w:rsidP="003B2ED1">
      <w:pPr>
        <w:pStyle w:val="BodyText"/>
        <w:rPr>
          <w:rFonts w:eastAsiaTheme="minorEastAsia"/>
          <w:lang w:eastAsia="zh-CN"/>
        </w:rPr>
      </w:pPr>
      <w:r>
        <w:rPr>
          <w:rFonts w:eastAsiaTheme="minorEastAsia" w:hint="eastAsia"/>
          <w:lang w:eastAsia="zh-CN"/>
        </w:rPr>
        <w:t xml:space="preserve">Referring to TR 38.835, the latency of video could </w:t>
      </w:r>
      <w:r w:rsidRPr="000F2DC8">
        <w:t xml:space="preserve">be of the order of 10 </w:t>
      </w:r>
      <w:proofErr w:type="spellStart"/>
      <w:r w:rsidRPr="000F2DC8">
        <w:t>ms</w:t>
      </w:r>
      <w:proofErr w:type="spellEnd"/>
      <w:r w:rsidRPr="000F2DC8">
        <w:t xml:space="preserve"> or in a range from 7-15 milliseconds</w:t>
      </w:r>
      <w:r>
        <w:rPr>
          <w:rFonts w:eastAsiaTheme="minorEastAsia" w:hint="eastAsia"/>
          <w:lang w:eastAsia="zh-CN"/>
        </w:rPr>
        <w:t xml:space="preserve">. And the latency of pose information is </w:t>
      </w:r>
      <w:r w:rsidRPr="000F2DC8">
        <w:t>in the range of 10-20ms</w:t>
      </w:r>
      <w:r w:rsidR="008836D5">
        <w:rPr>
          <w:rFonts w:eastAsiaTheme="minorEastAsia" w:hint="eastAsia"/>
          <w:lang w:eastAsia="zh-CN"/>
        </w:rPr>
        <w:t xml:space="preserve">. </w:t>
      </w:r>
      <w:r w:rsidR="00381C72">
        <w:rPr>
          <w:rFonts w:eastAsiaTheme="minorEastAsia" w:hint="eastAsia"/>
          <w:lang w:eastAsia="zh-CN"/>
        </w:rPr>
        <w:t xml:space="preserve">The delay report is usable only when the </w:t>
      </w:r>
      <w:r w:rsidR="00381C72">
        <w:rPr>
          <w:rFonts w:eastAsiaTheme="minorEastAsia"/>
          <w:lang w:eastAsia="zh-CN"/>
        </w:rPr>
        <w:t>remaining</w:t>
      </w:r>
      <w:r w:rsidR="00381C72">
        <w:rPr>
          <w:rFonts w:eastAsiaTheme="minorEastAsia" w:hint="eastAsia"/>
          <w:lang w:eastAsia="zh-CN"/>
        </w:rPr>
        <w:t xml:space="preserve"> time of packets is urgent and no recent UL grant can be used.</w:t>
      </w:r>
      <w:r w:rsidR="00AD1655">
        <w:rPr>
          <w:rFonts w:eastAsiaTheme="minorEastAsia" w:hint="eastAsia"/>
          <w:lang w:eastAsia="zh-CN"/>
        </w:rPr>
        <w:t xml:space="preserve"> So </w:t>
      </w:r>
      <w:r w:rsidR="00131CB0">
        <w:rPr>
          <w:rFonts w:eastAsiaTheme="minorEastAsia" w:hint="eastAsia"/>
          <w:lang w:eastAsia="zh-CN"/>
        </w:rPr>
        <w:t xml:space="preserve">there are at least two conditions </w:t>
      </w:r>
      <w:r w:rsidR="004D0072">
        <w:rPr>
          <w:rFonts w:eastAsiaTheme="minorEastAsia"/>
          <w:lang w:eastAsia="zh-CN"/>
        </w:rPr>
        <w:t xml:space="preserve">that </w:t>
      </w:r>
      <w:r w:rsidR="00131CB0">
        <w:rPr>
          <w:rFonts w:eastAsiaTheme="minorEastAsia" w:hint="eastAsia"/>
          <w:lang w:eastAsia="zh-CN"/>
        </w:rPr>
        <w:t>should be considered to trigger the delay report: 1) Time t</w:t>
      </w:r>
      <w:r w:rsidR="00AD1655">
        <w:rPr>
          <w:rFonts w:eastAsiaTheme="minorEastAsia" w:hint="eastAsia"/>
          <w:lang w:eastAsia="zh-CN"/>
        </w:rPr>
        <w:t xml:space="preserve">hreshold </w:t>
      </w:r>
      <w:r w:rsidR="00131CB0">
        <w:rPr>
          <w:rFonts w:eastAsiaTheme="minorEastAsia" w:hint="eastAsia"/>
          <w:lang w:eastAsia="zh-CN"/>
        </w:rPr>
        <w:t>to the remaining time of the PDU set; 2) No UL transmission resource (such as CG resource) is available within the remaining time.</w:t>
      </w:r>
    </w:p>
    <w:p w:rsidR="00CF3125" w:rsidRDefault="00CF3125" w:rsidP="003B2ED1">
      <w:pPr>
        <w:pStyle w:val="BodyText"/>
        <w:rPr>
          <w:rFonts w:eastAsiaTheme="minorEastAsia"/>
          <w:b/>
          <w:lang w:eastAsia="zh-CN"/>
        </w:rPr>
      </w:pPr>
      <w:r>
        <w:rPr>
          <w:rFonts w:eastAsiaTheme="minorEastAsia"/>
          <w:b/>
          <w:lang w:eastAsia="zh-CN"/>
        </w:rPr>
        <w:t xml:space="preserve">Proposal </w:t>
      </w:r>
      <w:r w:rsidR="00CB77B4">
        <w:rPr>
          <w:rFonts w:eastAsiaTheme="minorEastAsia"/>
          <w:b/>
          <w:lang w:eastAsia="zh-CN"/>
        </w:rPr>
        <w:t>8</w:t>
      </w:r>
      <w:r w:rsidRPr="007A757A">
        <w:rPr>
          <w:rFonts w:eastAsiaTheme="minorEastAsia"/>
          <w:b/>
          <w:lang w:eastAsia="zh-CN"/>
        </w:rPr>
        <w:t>:</w:t>
      </w:r>
      <w:r>
        <w:rPr>
          <w:rFonts w:eastAsiaTheme="minorEastAsia" w:hint="eastAsia"/>
          <w:b/>
          <w:lang w:eastAsia="zh-CN"/>
        </w:rPr>
        <w:t xml:space="preserve"> Delay report should be triggered only when the remaining time of a PDU set is equal to or lower than a </w:t>
      </w:r>
      <w:r>
        <w:rPr>
          <w:rFonts w:eastAsiaTheme="minorEastAsia"/>
          <w:b/>
          <w:lang w:eastAsia="zh-CN"/>
        </w:rPr>
        <w:t>threshold</w:t>
      </w:r>
      <w:r w:rsidR="0084679E">
        <w:rPr>
          <w:rFonts w:eastAsiaTheme="minorEastAsia" w:hint="eastAsia"/>
          <w:b/>
          <w:lang w:eastAsia="zh-CN"/>
        </w:rPr>
        <w:t xml:space="preserve"> and no recent UL grant can be used</w:t>
      </w:r>
      <w:r>
        <w:rPr>
          <w:rFonts w:eastAsiaTheme="minorEastAsia" w:hint="eastAsia"/>
          <w:b/>
          <w:lang w:eastAsia="zh-CN"/>
        </w:rPr>
        <w:t>.</w:t>
      </w:r>
    </w:p>
    <w:p w:rsidR="00CF3125" w:rsidRPr="0065236D" w:rsidRDefault="0065236D" w:rsidP="003B2ED1">
      <w:pPr>
        <w:pStyle w:val="BodyText"/>
        <w:rPr>
          <w:rFonts w:eastAsiaTheme="minorEastAsia"/>
          <w:lang w:eastAsia="zh-CN"/>
        </w:rPr>
      </w:pPr>
      <w:r w:rsidRPr="0065236D">
        <w:rPr>
          <w:rFonts w:eastAsiaTheme="minorEastAsia" w:hint="eastAsia"/>
          <w:lang w:eastAsia="zh-CN"/>
        </w:rPr>
        <w:t xml:space="preserve">During the SI stage, </w:t>
      </w:r>
      <w:r>
        <w:rPr>
          <w:rFonts w:eastAsiaTheme="minorEastAsia" w:hint="eastAsia"/>
          <w:lang w:eastAsia="zh-CN"/>
        </w:rPr>
        <w:t>it was argued that the delay report should be in BSR MAC CE or a separate MAC CE.</w:t>
      </w:r>
      <w:r w:rsidR="00914DB5">
        <w:rPr>
          <w:rFonts w:eastAsiaTheme="minorEastAsia" w:hint="eastAsia"/>
          <w:lang w:eastAsia="zh-CN"/>
        </w:rPr>
        <w:t xml:space="preserve"> The delay report should be applied </w:t>
      </w:r>
      <w:r w:rsidR="00A83095">
        <w:rPr>
          <w:rFonts w:eastAsiaTheme="minorEastAsia" w:hint="eastAsia"/>
          <w:lang w:eastAsia="zh-CN"/>
        </w:rPr>
        <w:t>to specific</w:t>
      </w:r>
      <w:r w:rsidR="00914DB5">
        <w:rPr>
          <w:rFonts w:eastAsiaTheme="minorEastAsia" w:hint="eastAsia"/>
          <w:lang w:eastAsia="zh-CN"/>
        </w:rPr>
        <w:t xml:space="preserve"> LCH</w:t>
      </w:r>
      <w:r w:rsidR="00A83095">
        <w:rPr>
          <w:rFonts w:eastAsiaTheme="minorEastAsia" w:hint="eastAsia"/>
          <w:lang w:eastAsia="zh-CN"/>
        </w:rPr>
        <w:t>(</w:t>
      </w:r>
      <w:r w:rsidR="00914DB5">
        <w:rPr>
          <w:rFonts w:eastAsiaTheme="minorEastAsia" w:hint="eastAsia"/>
          <w:lang w:eastAsia="zh-CN"/>
        </w:rPr>
        <w:t>s</w:t>
      </w:r>
      <w:r w:rsidR="00A83095">
        <w:rPr>
          <w:rFonts w:eastAsiaTheme="minorEastAsia" w:hint="eastAsia"/>
          <w:lang w:eastAsia="zh-CN"/>
        </w:rPr>
        <w:t>) only</w:t>
      </w:r>
      <w:r w:rsidR="00914DB5">
        <w:rPr>
          <w:rFonts w:eastAsiaTheme="minorEastAsia" w:hint="eastAsia"/>
          <w:lang w:eastAsia="zh-CN"/>
        </w:rPr>
        <w:t>.</w:t>
      </w:r>
      <w:r w:rsidR="00A83095">
        <w:rPr>
          <w:rFonts w:eastAsiaTheme="minorEastAsia" w:hint="eastAsia"/>
          <w:lang w:eastAsia="zh-CN"/>
        </w:rPr>
        <w:t xml:space="preserve"> And the delay report may be </w:t>
      </w:r>
      <w:r w:rsidR="003C5680">
        <w:rPr>
          <w:rFonts w:eastAsiaTheme="minorEastAsia" w:hint="eastAsia"/>
          <w:lang w:eastAsia="zh-CN"/>
        </w:rPr>
        <w:t>associated with</w:t>
      </w:r>
      <w:r w:rsidR="00A83095">
        <w:rPr>
          <w:rFonts w:eastAsiaTheme="minorEastAsia" w:hint="eastAsia"/>
          <w:lang w:eastAsia="zh-CN"/>
        </w:rPr>
        <w:t xml:space="preserve"> legacy BSR or the BSR with new BSR tables. If the delay report is included in </w:t>
      </w:r>
      <w:r w:rsidR="00C341F3">
        <w:rPr>
          <w:rFonts w:eastAsiaTheme="minorEastAsia" w:hint="eastAsia"/>
          <w:lang w:eastAsia="zh-CN"/>
        </w:rPr>
        <w:t xml:space="preserve">BSR MAC CE, it will incur at least 3 new BSR MAC CE formats which are for short BSR MAC CE, long BSR MAC CE, </w:t>
      </w:r>
      <w:r w:rsidR="00C341F3">
        <w:rPr>
          <w:rFonts w:eastAsiaTheme="minorEastAsia"/>
          <w:lang w:eastAsia="zh-CN"/>
        </w:rPr>
        <w:t>and new</w:t>
      </w:r>
      <w:r w:rsidR="00C341F3">
        <w:rPr>
          <w:rFonts w:eastAsiaTheme="minorEastAsia" w:hint="eastAsia"/>
          <w:lang w:eastAsia="zh-CN"/>
        </w:rPr>
        <w:t xml:space="preserve"> BSR MAC CE with new BSR table. Another impact is that it increases the </w:t>
      </w:r>
      <w:r w:rsidR="00C341F3">
        <w:rPr>
          <w:rFonts w:eastAsiaTheme="minorEastAsia" w:hint="eastAsia"/>
          <w:lang w:eastAsia="zh-CN"/>
        </w:rPr>
        <w:lastRenderedPageBreak/>
        <w:t>difficulties to assemble MAC PDU due to the large size of BSR MAC CE with delay report. So the delay report should not be included in BSR MAC CE.</w:t>
      </w:r>
    </w:p>
    <w:p w:rsidR="00CF3125" w:rsidRDefault="00CF3125" w:rsidP="003B2ED1">
      <w:pPr>
        <w:pStyle w:val="BodyText"/>
        <w:rPr>
          <w:rFonts w:eastAsiaTheme="minorEastAsia"/>
          <w:b/>
          <w:lang w:eastAsia="zh-CN"/>
        </w:rPr>
      </w:pPr>
      <w:r>
        <w:rPr>
          <w:rFonts w:eastAsiaTheme="minorEastAsia" w:hint="eastAsia"/>
          <w:b/>
          <w:lang w:eastAsia="zh-CN"/>
        </w:rPr>
        <w:t xml:space="preserve">Proposal </w:t>
      </w:r>
      <w:r w:rsidR="003445A6">
        <w:rPr>
          <w:rFonts w:eastAsiaTheme="minorEastAsia"/>
          <w:b/>
          <w:lang w:eastAsia="zh-CN"/>
        </w:rPr>
        <w:t>9</w:t>
      </w:r>
      <w:r>
        <w:rPr>
          <w:rFonts w:eastAsiaTheme="minorEastAsia" w:hint="eastAsia"/>
          <w:b/>
          <w:lang w:eastAsia="zh-CN"/>
        </w:rPr>
        <w:t>: Delay report should not be included in BSR MAC CE.</w:t>
      </w:r>
    </w:p>
    <w:p w:rsidR="00E61B8A" w:rsidRDefault="003C5680" w:rsidP="00E61B8A">
      <w:pPr>
        <w:pStyle w:val="BodyText"/>
      </w:pPr>
      <w:r>
        <w:rPr>
          <w:rFonts w:eastAsiaTheme="minorEastAsia" w:hint="eastAsia"/>
          <w:lang w:eastAsia="zh-CN"/>
        </w:rPr>
        <w:t xml:space="preserve">The delay report should be </w:t>
      </w:r>
      <w:r w:rsidRPr="00DB333D">
        <w:t>up to date considering e.g. scheduling and transmission delays</w:t>
      </w:r>
      <w:r>
        <w:rPr>
          <w:rFonts w:eastAsiaTheme="minorEastAsia" w:hint="eastAsia"/>
          <w:lang w:eastAsia="zh-CN"/>
        </w:rPr>
        <w:t xml:space="preserve">. </w:t>
      </w:r>
      <w:r>
        <w:rPr>
          <w:rFonts w:eastAsiaTheme="minorEastAsia"/>
          <w:lang w:eastAsia="zh-CN"/>
        </w:rPr>
        <w:t>B</w:t>
      </w:r>
      <w:r>
        <w:rPr>
          <w:rFonts w:eastAsiaTheme="minorEastAsia" w:hint="eastAsia"/>
          <w:lang w:eastAsia="zh-CN"/>
        </w:rPr>
        <w:t>esides MAC CE, a</w:t>
      </w:r>
      <w:r w:rsidR="00E61B8A">
        <w:t>nother option can be considered: using UCI on PUSCH to report the remaining time.</w:t>
      </w:r>
    </w:p>
    <w:p w:rsidR="00E61B8A" w:rsidRDefault="00E61B8A" w:rsidP="00E61B8A">
      <w:pPr>
        <w:pStyle w:val="BodyText"/>
        <w:rPr>
          <w:rFonts w:eastAsiaTheme="minorEastAsia"/>
          <w:szCs w:val="20"/>
          <w:lang w:eastAsia="zh-CN"/>
        </w:rPr>
      </w:pPr>
      <w:r>
        <w:t>As shown in</w:t>
      </w:r>
      <w:r w:rsidR="00BE315A">
        <w:rPr>
          <w:rFonts w:eastAsiaTheme="minorEastAsia" w:hint="eastAsia"/>
          <w:lang w:eastAsia="zh-CN"/>
        </w:rPr>
        <w:t xml:space="preserve"> </w:t>
      </w:r>
      <w:r w:rsidR="00BE315A">
        <w:rPr>
          <w:rFonts w:eastAsiaTheme="minorEastAsia"/>
          <w:lang w:eastAsia="zh-CN"/>
        </w:rPr>
        <w:fldChar w:fldCharType="begin"/>
      </w:r>
      <w:r w:rsidR="00BE315A">
        <w:rPr>
          <w:rFonts w:eastAsiaTheme="minorEastAsia"/>
          <w:lang w:eastAsia="zh-CN"/>
        </w:rPr>
        <w:instrText xml:space="preserve"> </w:instrText>
      </w:r>
      <w:r w:rsidR="00BE315A">
        <w:rPr>
          <w:rFonts w:eastAsiaTheme="minorEastAsia" w:hint="eastAsia"/>
          <w:lang w:eastAsia="zh-CN"/>
        </w:rPr>
        <w:instrText>REF _Ref131185603 \h</w:instrText>
      </w:r>
      <w:r w:rsidR="00BE315A">
        <w:rPr>
          <w:rFonts w:eastAsiaTheme="minorEastAsia"/>
          <w:lang w:eastAsia="zh-CN"/>
        </w:rPr>
        <w:instrText xml:space="preserve"> </w:instrText>
      </w:r>
      <w:r w:rsidR="00BE315A">
        <w:rPr>
          <w:rFonts w:eastAsiaTheme="minorEastAsia"/>
          <w:lang w:eastAsia="zh-CN"/>
        </w:rPr>
      </w:r>
      <w:r w:rsidR="00BE315A">
        <w:rPr>
          <w:rFonts w:eastAsiaTheme="minorEastAsia"/>
          <w:lang w:eastAsia="zh-CN"/>
        </w:rPr>
        <w:fldChar w:fldCharType="separate"/>
      </w:r>
      <w:r w:rsidR="00BE315A">
        <w:t xml:space="preserve">Figure </w:t>
      </w:r>
      <w:r w:rsidR="00BE315A">
        <w:rPr>
          <w:noProof/>
        </w:rPr>
        <w:t>1</w:t>
      </w:r>
      <w:r w:rsidR="00BE315A">
        <w:rPr>
          <w:rFonts w:eastAsiaTheme="minorEastAsia"/>
          <w:lang w:eastAsia="zh-CN"/>
        </w:rPr>
        <w:fldChar w:fldCharType="end"/>
      </w:r>
      <w:r>
        <w:t xml:space="preserve">, </w:t>
      </w:r>
      <w:r w:rsidRPr="008B3052">
        <w:rPr>
          <w:rFonts w:eastAsiaTheme="minorEastAsia"/>
          <w:szCs w:val="20"/>
          <w:lang w:eastAsia="zh-CN"/>
        </w:rPr>
        <w:t xml:space="preserve">the UCI </w:t>
      </w:r>
      <w:r>
        <w:rPr>
          <w:rFonts w:eastAsiaTheme="minorEastAsia"/>
          <w:szCs w:val="20"/>
          <w:lang w:eastAsia="zh-CN"/>
        </w:rPr>
        <w:t xml:space="preserve">for delay report is configured to associate with specific LCH(s) which is linked with specific CG configuration. When UE reports it, </w:t>
      </w:r>
      <w:proofErr w:type="spellStart"/>
      <w:r>
        <w:rPr>
          <w:rFonts w:eastAsiaTheme="minorEastAsia"/>
          <w:szCs w:val="20"/>
          <w:lang w:eastAsia="zh-CN"/>
        </w:rPr>
        <w:t>gNB</w:t>
      </w:r>
      <w:proofErr w:type="spellEnd"/>
      <w:r>
        <w:rPr>
          <w:rFonts w:eastAsiaTheme="minorEastAsia"/>
          <w:szCs w:val="20"/>
          <w:lang w:eastAsia="zh-CN"/>
        </w:rPr>
        <w:t xml:space="preserve"> is aware of the tight delay budget for specific XR traffic even if the MAC PDU in the same PUSCH gets wrong CRC and so, is delayed to its retransmission. Hence </w:t>
      </w:r>
      <w:proofErr w:type="spellStart"/>
      <w:r>
        <w:rPr>
          <w:rFonts w:eastAsiaTheme="minorEastAsia"/>
          <w:szCs w:val="20"/>
          <w:lang w:eastAsia="zh-CN"/>
        </w:rPr>
        <w:t>gNB</w:t>
      </w:r>
      <w:proofErr w:type="spellEnd"/>
      <w:r>
        <w:rPr>
          <w:rFonts w:eastAsiaTheme="minorEastAsia"/>
          <w:szCs w:val="20"/>
          <w:lang w:eastAsia="zh-CN"/>
        </w:rPr>
        <w:t xml:space="preserve"> can </w:t>
      </w:r>
      <w:r w:rsidRPr="00F04251">
        <w:rPr>
          <w:rFonts w:eastAsiaTheme="minorEastAsia"/>
          <w:szCs w:val="20"/>
          <w:lang w:eastAsia="zh-CN"/>
        </w:rPr>
        <w:t>allocate UL resource timely for the ongoing PDU set.</w:t>
      </w:r>
      <w:r>
        <w:rPr>
          <w:rFonts w:eastAsiaTheme="minorEastAsia"/>
          <w:szCs w:val="20"/>
          <w:lang w:eastAsia="zh-CN"/>
        </w:rPr>
        <w:t xml:space="preserve"> </w:t>
      </w:r>
    </w:p>
    <w:p w:rsidR="00E61B8A" w:rsidRPr="00F04251" w:rsidRDefault="00E61B8A" w:rsidP="00E61B8A">
      <w:pPr>
        <w:pStyle w:val="BodyText"/>
      </w:pPr>
      <w:r w:rsidRPr="00F04251">
        <w:rPr>
          <w:rFonts w:eastAsiaTheme="minorEastAsia"/>
          <w:szCs w:val="20"/>
          <w:lang w:eastAsia="zh-CN"/>
        </w:rPr>
        <w:t>Th</w:t>
      </w:r>
      <w:r>
        <w:rPr>
          <w:rFonts w:eastAsiaTheme="minorEastAsia"/>
          <w:szCs w:val="20"/>
          <w:lang w:eastAsia="zh-CN"/>
        </w:rPr>
        <w:t>is option needs RAN1 work and t</w:t>
      </w:r>
      <w:r w:rsidRPr="00F04251">
        <w:t xml:space="preserve">he mechanism </w:t>
      </w:r>
      <w:r>
        <w:t>could be</w:t>
      </w:r>
      <w:r w:rsidRPr="00F04251">
        <w:t>:</w:t>
      </w:r>
    </w:p>
    <w:p w:rsidR="00E61B8A" w:rsidRPr="00F04251" w:rsidRDefault="00E61B8A" w:rsidP="00E61B8A">
      <w:pPr>
        <w:pStyle w:val="ListParagraph"/>
        <w:numPr>
          <w:ilvl w:val="0"/>
          <w:numId w:val="18"/>
        </w:numPr>
        <w:overflowPunct/>
        <w:autoSpaceDE/>
        <w:autoSpaceDN/>
        <w:adjustRightInd/>
        <w:spacing w:after="0"/>
        <w:contextualSpacing w:val="0"/>
        <w:textAlignment w:val="auto"/>
      </w:pPr>
      <w:r w:rsidRPr="00F04251">
        <w:t>In MAC:</w:t>
      </w:r>
    </w:p>
    <w:p w:rsidR="00E61B8A" w:rsidRPr="00F04251" w:rsidRDefault="00E61B8A" w:rsidP="00E61B8A">
      <w:pPr>
        <w:pStyle w:val="ListParagraph"/>
        <w:numPr>
          <w:ilvl w:val="1"/>
          <w:numId w:val="18"/>
        </w:numPr>
        <w:overflowPunct/>
        <w:autoSpaceDE/>
        <w:autoSpaceDN/>
        <w:adjustRightInd/>
        <w:spacing w:after="0"/>
        <w:contextualSpacing w:val="0"/>
        <w:textAlignment w:val="auto"/>
      </w:pPr>
      <w:r>
        <w:t>A</w:t>
      </w:r>
      <w:r w:rsidRPr="00F04251">
        <w:t>ssociate the XR</w:t>
      </w:r>
      <w:r>
        <w:t xml:space="preserve"> LCH with a configured grant;</w:t>
      </w:r>
    </w:p>
    <w:p w:rsidR="00E61B8A" w:rsidRPr="00F04251" w:rsidRDefault="00E61B8A" w:rsidP="00E61B8A">
      <w:pPr>
        <w:pStyle w:val="ListParagraph"/>
        <w:numPr>
          <w:ilvl w:val="1"/>
          <w:numId w:val="18"/>
        </w:numPr>
        <w:overflowPunct/>
        <w:autoSpaceDE/>
        <w:autoSpaceDN/>
        <w:adjustRightInd/>
        <w:spacing w:after="0"/>
        <w:contextualSpacing w:val="0"/>
        <w:textAlignment w:val="auto"/>
      </w:pPr>
      <w:r>
        <w:t xml:space="preserve">Consider the condition to trigger delay report containing  </w:t>
      </w:r>
      <w:r w:rsidRPr="00F04251">
        <w:t>remaining time</w:t>
      </w:r>
      <w:r>
        <w:t>;</w:t>
      </w:r>
    </w:p>
    <w:p w:rsidR="00E61B8A" w:rsidRPr="00F04251" w:rsidRDefault="00E61B8A" w:rsidP="00E61B8A">
      <w:pPr>
        <w:pStyle w:val="ListParagraph"/>
        <w:numPr>
          <w:ilvl w:val="1"/>
          <w:numId w:val="18"/>
        </w:numPr>
        <w:overflowPunct/>
        <w:autoSpaceDE/>
        <w:autoSpaceDN/>
        <w:adjustRightInd/>
        <w:spacing w:after="0"/>
        <w:contextualSpacing w:val="0"/>
        <w:textAlignment w:val="auto"/>
      </w:pPr>
      <w:r w:rsidRPr="00F04251">
        <w:t>Trigger the report to PHY (similar to SR) in the next available CG config</w:t>
      </w:r>
      <w:r>
        <w:t>uration</w:t>
      </w:r>
      <w:r w:rsidRPr="00F04251">
        <w:t xml:space="preserve"> associated with this LCH</w:t>
      </w:r>
      <w:r>
        <w:t>.</w:t>
      </w:r>
    </w:p>
    <w:p w:rsidR="00E61B8A" w:rsidRPr="002823A0" w:rsidRDefault="00E61B8A" w:rsidP="00E61B8A">
      <w:pPr>
        <w:pStyle w:val="ListParagraph"/>
        <w:numPr>
          <w:ilvl w:val="0"/>
          <w:numId w:val="18"/>
        </w:numPr>
        <w:overflowPunct/>
        <w:autoSpaceDE/>
        <w:autoSpaceDN/>
        <w:adjustRightInd/>
        <w:spacing w:after="0"/>
        <w:contextualSpacing w:val="0"/>
        <w:textAlignment w:val="auto"/>
        <w:rPr>
          <w:rFonts w:eastAsiaTheme="minorEastAsia"/>
          <w:lang w:eastAsia="zh-CN"/>
        </w:rPr>
      </w:pPr>
      <w:r w:rsidRPr="00F04251">
        <w:t>In PHY: multiplex UCI in the next available CG config</w:t>
      </w:r>
      <w:r>
        <w:t>uration</w:t>
      </w:r>
      <w:r w:rsidRPr="00F04251">
        <w:t xml:space="preserve"> associated with this LCH. </w:t>
      </w:r>
    </w:p>
    <w:p w:rsidR="00E61B8A" w:rsidRPr="002823A0" w:rsidRDefault="00E61B8A" w:rsidP="00E61B8A">
      <w:pPr>
        <w:pStyle w:val="BodyText"/>
        <w:spacing w:before="120"/>
        <w:rPr>
          <w:rFonts w:eastAsiaTheme="minorEastAsia"/>
          <w:szCs w:val="20"/>
          <w:lang w:eastAsia="zh-CN"/>
        </w:rPr>
      </w:pPr>
      <w:r>
        <w:rPr>
          <w:rFonts w:eastAsiaTheme="minorEastAsia"/>
          <w:szCs w:val="20"/>
          <w:lang w:eastAsia="zh-CN"/>
        </w:rPr>
        <w:t xml:space="preserve">Since this option can report remaining time in an efficient way, we propose consulting RAN1 on its feasibility (e.g. how to code remaining time in UCI, </w:t>
      </w:r>
      <w:proofErr w:type="spellStart"/>
      <w:r>
        <w:rPr>
          <w:rFonts w:eastAsiaTheme="minorEastAsia"/>
          <w:szCs w:val="20"/>
          <w:lang w:eastAsia="zh-CN"/>
        </w:rPr>
        <w:t>etc</w:t>
      </w:r>
      <w:proofErr w:type="spellEnd"/>
      <w:r>
        <w:rPr>
          <w:rFonts w:eastAsiaTheme="minorEastAsia"/>
          <w:szCs w:val="20"/>
          <w:lang w:eastAsia="zh-CN"/>
        </w:rPr>
        <w:t xml:space="preserve">). </w:t>
      </w:r>
    </w:p>
    <w:p w:rsidR="00E61B8A" w:rsidRPr="00664485" w:rsidRDefault="00E61B8A" w:rsidP="00E61B8A">
      <w:pPr>
        <w:pStyle w:val="BodyText"/>
        <w:jc w:val="center"/>
        <w:rPr>
          <w:rFonts w:eastAsiaTheme="minorEastAsia"/>
          <w:szCs w:val="20"/>
          <w:lang w:eastAsia="zh-CN"/>
        </w:rPr>
      </w:pPr>
      <w:r w:rsidRPr="00664485">
        <w:rPr>
          <w:rFonts w:eastAsiaTheme="minorEastAsia"/>
          <w:szCs w:val="20"/>
          <w:lang w:eastAsia="zh-CN"/>
        </w:rPr>
        <w:object w:dxaOrig="8394" w:dyaOrig="4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55.25pt" o:ole="">
            <v:imagedata r:id="rId9" o:title=""/>
          </v:shape>
          <o:OLEObject Type="Embed" ProgID="Visio.Drawing.11" ShapeID="_x0000_i1025" DrawAspect="Content" ObjectID="_1742357380" r:id="rId10"/>
        </w:object>
      </w:r>
    </w:p>
    <w:p w:rsidR="00E61B8A" w:rsidRDefault="00E61B8A" w:rsidP="00E61B8A">
      <w:pPr>
        <w:pStyle w:val="Caption"/>
        <w:jc w:val="center"/>
        <w:rPr>
          <w:lang w:eastAsia="zh-CN"/>
        </w:rPr>
      </w:pPr>
      <w:bookmarkStart w:id="7" w:name="_Ref131185603"/>
      <w:r>
        <w:t xml:space="preserve">Figure </w:t>
      </w:r>
      <w:r>
        <w:fldChar w:fldCharType="begin"/>
      </w:r>
      <w:r>
        <w:instrText xml:space="preserve"> SEQ Figure \* ARABIC </w:instrText>
      </w:r>
      <w:r>
        <w:fldChar w:fldCharType="separate"/>
      </w:r>
      <w:r w:rsidR="00BE315A">
        <w:rPr>
          <w:noProof/>
        </w:rPr>
        <w:t>1</w:t>
      </w:r>
      <w:r>
        <w:fldChar w:fldCharType="end"/>
      </w:r>
      <w:bookmarkEnd w:id="7"/>
      <w:r>
        <w:t xml:space="preserve"> Delay report using UCI on PUSCH</w:t>
      </w:r>
    </w:p>
    <w:p w:rsidR="00CF3125" w:rsidRPr="00CF3125" w:rsidRDefault="00CF3125" w:rsidP="003B2ED1">
      <w:pPr>
        <w:pStyle w:val="BodyText"/>
        <w:rPr>
          <w:rFonts w:eastAsiaTheme="minorEastAsia"/>
          <w:b/>
          <w:lang w:eastAsia="zh-CN"/>
        </w:rPr>
      </w:pPr>
      <w:r w:rsidRPr="00CF3125">
        <w:rPr>
          <w:rFonts w:eastAsiaTheme="minorEastAsia" w:hint="eastAsia"/>
          <w:b/>
          <w:lang w:eastAsia="zh-CN"/>
        </w:rPr>
        <w:t xml:space="preserve">Proposal </w:t>
      </w:r>
      <w:r w:rsidR="003445A6">
        <w:rPr>
          <w:rFonts w:eastAsiaTheme="minorEastAsia"/>
          <w:b/>
          <w:lang w:eastAsia="zh-CN"/>
        </w:rPr>
        <w:t>10</w:t>
      </w:r>
      <w:r w:rsidRPr="00CF3125">
        <w:rPr>
          <w:rFonts w:eastAsiaTheme="minorEastAsia" w:hint="eastAsia"/>
          <w:b/>
          <w:lang w:eastAsia="zh-CN"/>
        </w:rPr>
        <w:t>: A separate MAC CE</w:t>
      </w:r>
      <w:r w:rsidR="00BE315A">
        <w:rPr>
          <w:rFonts w:eastAsiaTheme="minorEastAsia" w:hint="eastAsia"/>
          <w:b/>
          <w:lang w:eastAsia="zh-CN"/>
        </w:rPr>
        <w:t>,</w:t>
      </w:r>
      <w:r w:rsidRPr="00CF3125">
        <w:rPr>
          <w:rFonts w:eastAsiaTheme="minorEastAsia" w:hint="eastAsia"/>
          <w:b/>
          <w:lang w:eastAsia="zh-CN"/>
        </w:rPr>
        <w:t xml:space="preserve"> </w:t>
      </w:r>
      <w:r w:rsidR="00BE315A">
        <w:rPr>
          <w:rFonts w:eastAsiaTheme="minorEastAsia" w:hint="eastAsia"/>
          <w:b/>
          <w:lang w:eastAsia="zh-CN"/>
        </w:rPr>
        <w:t>and/</w:t>
      </w:r>
      <w:r w:rsidRPr="00CF3125">
        <w:rPr>
          <w:rFonts w:eastAsiaTheme="minorEastAsia" w:hint="eastAsia"/>
          <w:b/>
          <w:lang w:eastAsia="zh-CN"/>
        </w:rPr>
        <w:t>or UCI on PUSCH could be used to report the remaining time.</w:t>
      </w:r>
    </w:p>
    <w:p w:rsidR="00BE315A" w:rsidRPr="00BE315A" w:rsidRDefault="00BE315A" w:rsidP="003B2ED1">
      <w:pPr>
        <w:pStyle w:val="BodyText"/>
        <w:rPr>
          <w:rFonts w:eastAsiaTheme="minorEastAsia"/>
          <w:lang w:eastAsia="zh-CN"/>
        </w:rPr>
      </w:pPr>
      <w:r>
        <w:rPr>
          <w:rFonts w:eastAsiaTheme="minorEastAsia" w:hint="eastAsia"/>
          <w:lang w:eastAsia="zh-CN"/>
        </w:rPr>
        <w:t xml:space="preserve">Since delay report is separate </w:t>
      </w:r>
      <w:r w:rsidR="003445A6">
        <w:rPr>
          <w:rFonts w:eastAsiaTheme="minorEastAsia"/>
          <w:lang w:eastAsia="zh-CN"/>
        </w:rPr>
        <w:t>from</w:t>
      </w:r>
      <w:r>
        <w:rPr>
          <w:rFonts w:eastAsiaTheme="minorEastAsia" w:hint="eastAsia"/>
          <w:lang w:eastAsia="zh-CN"/>
        </w:rPr>
        <w:t xml:space="preserve"> BSR MAC CE, </w:t>
      </w:r>
      <w:r w:rsidR="00F61368">
        <w:rPr>
          <w:rFonts w:eastAsiaTheme="minorEastAsia" w:hint="eastAsia"/>
          <w:lang w:eastAsia="zh-CN"/>
        </w:rPr>
        <w:t>it should be associated with BSR report in a specified way. The simple way is to link the delay report to a nearest BSR.</w:t>
      </w:r>
    </w:p>
    <w:p w:rsidR="00CF3125" w:rsidRPr="00CF3125" w:rsidRDefault="00CF3125" w:rsidP="003B2ED1">
      <w:pPr>
        <w:pStyle w:val="BodyText"/>
        <w:rPr>
          <w:rFonts w:eastAsiaTheme="minorEastAsia"/>
          <w:b/>
          <w:lang w:eastAsia="zh-CN"/>
        </w:rPr>
      </w:pPr>
      <w:r w:rsidRPr="00CF3125">
        <w:rPr>
          <w:rFonts w:eastAsiaTheme="minorEastAsia" w:hint="eastAsia"/>
          <w:b/>
          <w:lang w:eastAsia="zh-CN"/>
        </w:rPr>
        <w:t xml:space="preserve">Proposal </w:t>
      </w:r>
      <w:r w:rsidR="00C163EB">
        <w:rPr>
          <w:rFonts w:eastAsiaTheme="minorEastAsia"/>
          <w:b/>
          <w:lang w:eastAsia="zh-CN"/>
        </w:rPr>
        <w:t>1</w:t>
      </w:r>
      <w:r w:rsidR="00230075">
        <w:rPr>
          <w:rFonts w:eastAsiaTheme="minorEastAsia"/>
          <w:b/>
          <w:lang w:eastAsia="zh-CN"/>
        </w:rPr>
        <w:t>1</w:t>
      </w:r>
      <w:r w:rsidRPr="00CF3125">
        <w:rPr>
          <w:rFonts w:eastAsiaTheme="minorEastAsia" w:hint="eastAsia"/>
          <w:b/>
          <w:lang w:eastAsia="zh-CN"/>
        </w:rPr>
        <w:t xml:space="preserve">: The delay report </w:t>
      </w:r>
      <w:r>
        <w:rPr>
          <w:rFonts w:eastAsiaTheme="minorEastAsia" w:hint="eastAsia"/>
          <w:b/>
          <w:lang w:eastAsia="zh-CN"/>
        </w:rPr>
        <w:t xml:space="preserve">should be </w:t>
      </w:r>
      <w:r w:rsidR="003C5680">
        <w:rPr>
          <w:rFonts w:eastAsiaTheme="minorEastAsia" w:hint="eastAsia"/>
          <w:b/>
          <w:lang w:eastAsia="zh-CN"/>
        </w:rPr>
        <w:t>associated with</w:t>
      </w:r>
      <w:r>
        <w:rPr>
          <w:rFonts w:eastAsiaTheme="minorEastAsia" w:hint="eastAsia"/>
          <w:b/>
          <w:lang w:eastAsia="zh-CN"/>
        </w:rPr>
        <w:t xml:space="preserve"> a nearest BSR (in the same MAC PDU or previous MAC PDU) </w:t>
      </w:r>
      <w:r w:rsidR="006B6F47">
        <w:rPr>
          <w:rFonts w:eastAsiaTheme="minorEastAsia" w:hint="eastAsia"/>
          <w:b/>
          <w:lang w:eastAsia="zh-CN"/>
        </w:rPr>
        <w:t xml:space="preserve">and the remaining time in the delay report is </w:t>
      </w:r>
      <w:r w:rsidR="003C5680">
        <w:rPr>
          <w:rFonts w:eastAsiaTheme="minorEastAsia" w:hint="eastAsia"/>
          <w:b/>
          <w:lang w:eastAsia="zh-CN"/>
        </w:rPr>
        <w:t>associated with</w:t>
      </w:r>
      <w:r w:rsidR="006B6F47">
        <w:rPr>
          <w:rFonts w:eastAsiaTheme="minorEastAsia" w:hint="eastAsia"/>
          <w:b/>
          <w:lang w:eastAsia="zh-CN"/>
        </w:rPr>
        <w:t xml:space="preserve"> the </w:t>
      </w:r>
      <w:r>
        <w:rPr>
          <w:rFonts w:eastAsiaTheme="minorEastAsia" w:hint="eastAsia"/>
          <w:b/>
          <w:lang w:eastAsia="zh-CN"/>
        </w:rPr>
        <w:t>buffer size of specific LCG</w:t>
      </w:r>
      <w:r w:rsidR="006B6F47">
        <w:rPr>
          <w:rFonts w:eastAsiaTheme="minorEastAsia" w:hint="eastAsia"/>
          <w:b/>
          <w:lang w:eastAsia="zh-CN"/>
        </w:rPr>
        <w:t>/LCH.</w:t>
      </w:r>
      <w:r>
        <w:rPr>
          <w:rFonts w:eastAsiaTheme="minorEastAsia" w:hint="eastAsia"/>
          <w:b/>
          <w:lang w:eastAsia="zh-CN"/>
        </w:rPr>
        <w:t xml:space="preserve">  </w:t>
      </w:r>
    </w:p>
    <w:p w:rsidR="00D57A64" w:rsidRDefault="00D57A64" w:rsidP="00D57A64">
      <w:pPr>
        <w:pStyle w:val="Heading1"/>
        <w:jc w:val="both"/>
      </w:pPr>
      <w:r>
        <w:t>Conclusion</w:t>
      </w:r>
    </w:p>
    <w:p w:rsidR="00D57A64" w:rsidRDefault="00D57A64" w:rsidP="00D57A64">
      <w:pPr>
        <w:pStyle w:val="BodyText"/>
        <w:rPr>
          <w:rFonts w:eastAsia="SimSun"/>
          <w:lang w:val="en-GB" w:eastAsia="zh-CN"/>
        </w:rPr>
      </w:pPr>
      <w:r>
        <w:rPr>
          <w:rFonts w:eastAsia="SimSun" w:hint="eastAsia"/>
          <w:lang w:val="en-GB" w:eastAsia="zh-CN"/>
        </w:rPr>
        <w:t xml:space="preserve">According to the analysis in section 2, </w:t>
      </w:r>
      <w:r>
        <w:rPr>
          <w:rFonts w:eastAsia="SimSun"/>
          <w:lang w:val="en-GB" w:eastAsia="zh-CN"/>
        </w:rPr>
        <w:t xml:space="preserve">we provide below </w:t>
      </w:r>
      <w:r w:rsidR="0043362F">
        <w:rPr>
          <w:rFonts w:eastAsia="SimSun" w:hint="eastAsia"/>
          <w:lang w:val="en-GB" w:eastAsia="zh-CN"/>
        </w:rPr>
        <w:t xml:space="preserve">observations and </w:t>
      </w:r>
      <w:r>
        <w:rPr>
          <w:rFonts w:eastAsia="SimSun" w:hint="eastAsia"/>
          <w:lang w:val="en-GB" w:eastAsia="zh-CN"/>
        </w:rPr>
        <w:t>propos</w:t>
      </w:r>
      <w:r>
        <w:rPr>
          <w:rFonts w:eastAsia="SimSun"/>
          <w:lang w:val="en-GB" w:eastAsia="zh-CN"/>
        </w:rPr>
        <w:t>als.</w:t>
      </w:r>
    </w:p>
    <w:p w:rsidR="002761F2" w:rsidRPr="002761F2" w:rsidRDefault="002761F2" w:rsidP="00D57A64">
      <w:pPr>
        <w:pStyle w:val="BodyText"/>
        <w:rPr>
          <w:rFonts w:eastAsia="SimSun"/>
          <w:b/>
          <w:u w:val="single"/>
          <w:lang w:val="en-GB" w:eastAsia="zh-CN"/>
        </w:rPr>
      </w:pPr>
      <w:r w:rsidRPr="002761F2">
        <w:rPr>
          <w:rFonts w:eastAsia="SimSun" w:hint="eastAsia"/>
          <w:b/>
          <w:u w:val="single"/>
          <w:lang w:val="en-GB" w:eastAsia="zh-CN"/>
        </w:rPr>
        <w:t>New BSR Tables</w:t>
      </w:r>
    </w:p>
    <w:p w:rsidR="002761F2" w:rsidRPr="00D7249E" w:rsidRDefault="002761F2" w:rsidP="002761F2">
      <w:pPr>
        <w:pStyle w:val="BodyText"/>
        <w:rPr>
          <w:rFonts w:eastAsiaTheme="minorEastAsia"/>
          <w:b/>
          <w:lang w:eastAsia="zh-CN"/>
        </w:rPr>
      </w:pPr>
      <w:r w:rsidRPr="00D7249E">
        <w:rPr>
          <w:rFonts w:eastAsiaTheme="minorEastAsia"/>
          <w:b/>
          <w:lang w:eastAsia="zh-CN"/>
        </w:rPr>
        <w:t>Observation 1: Non-zero lower bound should be considered</w:t>
      </w:r>
      <w:r>
        <w:rPr>
          <w:rFonts w:eastAsiaTheme="minorEastAsia" w:hint="eastAsia"/>
          <w:b/>
          <w:lang w:eastAsia="zh-CN"/>
        </w:rPr>
        <w:t xml:space="preserve"> to get fine BS values</w:t>
      </w:r>
      <w:r w:rsidRPr="00D7249E">
        <w:rPr>
          <w:rFonts w:eastAsiaTheme="minorEastAsia"/>
          <w:b/>
          <w:lang w:eastAsia="zh-CN"/>
        </w:rPr>
        <w:t>.</w:t>
      </w:r>
    </w:p>
    <w:p w:rsidR="002761F2" w:rsidRDefault="002761F2" w:rsidP="002761F2">
      <w:pPr>
        <w:pStyle w:val="BodyText"/>
        <w:rPr>
          <w:rFonts w:eastAsiaTheme="minorEastAsia"/>
          <w:b/>
          <w:lang w:eastAsia="zh-CN"/>
        </w:rPr>
      </w:pPr>
      <w:r w:rsidRPr="00D7249E">
        <w:rPr>
          <w:rFonts w:eastAsiaTheme="minorEastAsia"/>
          <w:b/>
          <w:lang w:eastAsia="zh-CN"/>
        </w:rPr>
        <w:t>Observation 2: It is not possible to set fixed BSR table(s) based on the size range</w:t>
      </w:r>
      <w:r>
        <w:rPr>
          <w:rFonts w:eastAsiaTheme="minorEastAsia" w:hint="eastAsia"/>
          <w:b/>
          <w:lang w:eastAsia="zh-CN"/>
        </w:rPr>
        <w:t>s</w:t>
      </w:r>
      <w:r w:rsidRPr="00D7249E">
        <w:rPr>
          <w:rFonts w:eastAsiaTheme="minorEastAsia"/>
          <w:b/>
          <w:lang w:eastAsia="zh-CN"/>
        </w:rPr>
        <w:t xml:space="preserve"> ([min, max]) of </w:t>
      </w:r>
      <w:r>
        <w:rPr>
          <w:rFonts w:eastAsiaTheme="minorEastAsia" w:hint="eastAsia"/>
          <w:b/>
          <w:lang w:eastAsia="zh-CN"/>
        </w:rPr>
        <w:t xml:space="preserve">different types of </w:t>
      </w:r>
      <w:r w:rsidRPr="00D7249E">
        <w:rPr>
          <w:rFonts w:eastAsiaTheme="minorEastAsia"/>
          <w:b/>
          <w:lang w:eastAsia="zh-CN"/>
        </w:rPr>
        <w:t>XR services.</w:t>
      </w:r>
    </w:p>
    <w:p w:rsidR="002761F2" w:rsidRDefault="002761F2" w:rsidP="002761F2">
      <w:pPr>
        <w:pStyle w:val="BodyText"/>
        <w:rPr>
          <w:rFonts w:eastAsiaTheme="minorEastAsia"/>
          <w:b/>
          <w:lang w:eastAsia="zh-CN"/>
        </w:rPr>
      </w:pPr>
      <w:r w:rsidRPr="00D7249E">
        <w:rPr>
          <w:rFonts w:eastAsiaTheme="minorEastAsia"/>
          <w:b/>
          <w:lang w:eastAsia="zh-CN"/>
        </w:rPr>
        <w:t xml:space="preserve">Proposal 1: </w:t>
      </w:r>
      <w:r>
        <w:rPr>
          <w:rFonts w:eastAsiaTheme="minorEastAsia" w:hint="eastAsia"/>
          <w:b/>
          <w:lang w:eastAsia="zh-CN"/>
        </w:rPr>
        <w:t>RAN2 a</w:t>
      </w:r>
      <w:r w:rsidRPr="00D7249E">
        <w:rPr>
          <w:rFonts w:eastAsiaTheme="minorEastAsia"/>
          <w:b/>
          <w:lang w:eastAsia="zh-CN"/>
        </w:rPr>
        <w:t>dopt</w:t>
      </w:r>
      <w:r>
        <w:rPr>
          <w:rFonts w:eastAsiaTheme="minorEastAsia" w:hint="eastAsia"/>
          <w:b/>
          <w:lang w:eastAsia="zh-CN"/>
        </w:rPr>
        <w:t>s</w:t>
      </w:r>
      <w:r w:rsidRPr="00D7249E">
        <w:rPr>
          <w:rFonts w:eastAsiaTheme="minorEastAsia"/>
          <w:b/>
          <w:lang w:eastAsia="zh-CN"/>
        </w:rPr>
        <w:t xml:space="preserve"> semi-static BSR tables.</w:t>
      </w:r>
    </w:p>
    <w:p w:rsidR="002761F2" w:rsidRDefault="002761F2" w:rsidP="002761F2">
      <w:pPr>
        <w:pStyle w:val="BodyText"/>
        <w:rPr>
          <w:rFonts w:eastAsiaTheme="minorEastAsia"/>
          <w:b/>
          <w:lang w:eastAsia="zh-CN"/>
        </w:rPr>
      </w:pPr>
      <w:r w:rsidRPr="00D7249E">
        <w:rPr>
          <w:rFonts w:eastAsiaTheme="minorEastAsia"/>
          <w:b/>
          <w:lang w:eastAsia="zh-CN"/>
        </w:rPr>
        <w:t xml:space="preserve">Proposal </w:t>
      </w:r>
      <w:r>
        <w:rPr>
          <w:rFonts w:eastAsiaTheme="minorEastAsia"/>
          <w:b/>
          <w:lang w:eastAsia="zh-CN"/>
        </w:rPr>
        <w:t>2</w:t>
      </w:r>
      <w:r w:rsidRPr="00D7249E">
        <w:rPr>
          <w:rFonts w:eastAsiaTheme="minorEastAsia"/>
          <w:b/>
          <w:lang w:eastAsia="zh-CN"/>
        </w:rPr>
        <w:t xml:space="preserve">: </w:t>
      </w:r>
      <w:r>
        <w:rPr>
          <w:rFonts w:eastAsiaTheme="minorEastAsia"/>
          <w:b/>
          <w:lang w:eastAsia="zh-CN"/>
        </w:rPr>
        <w:t xml:space="preserve">Two </w:t>
      </w:r>
      <w:r w:rsidRPr="00D7249E">
        <w:rPr>
          <w:rFonts w:eastAsiaTheme="minorEastAsia"/>
          <w:b/>
          <w:lang w:eastAsia="zh-CN"/>
        </w:rPr>
        <w:t>BSR tables</w:t>
      </w:r>
      <w:r>
        <w:rPr>
          <w:rFonts w:eastAsiaTheme="minorEastAsia"/>
          <w:b/>
          <w:lang w:eastAsia="zh-CN"/>
        </w:rPr>
        <w:t xml:space="preserve"> are applied to the XR UEs: legacy BSR table and an additional (finer) BSR table</w:t>
      </w:r>
      <w:r w:rsidRPr="00D7249E">
        <w:rPr>
          <w:rFonts w:eastAsiaTheme="minorEastAsia"/>
          <w:b/>
          <w:lang w:eastAsia="zh-CN"/>
        </w:rPr>
        <w:t>.</w:t>
      </w:r>
    </w:p>
    <w:p w:rsidR="002761F2" w:rsidRPr="008C0B52" w:rsidRDefault="002761F2" w:rsidP="002761F2">
      <w:pPr>
        <w:pStyle w:val="BodyText"/>
        <w:rPr>
          <w:rFonts w:eastAsiaTheme="minorEastAsia"/>
          <w:b/>
          <w:lang w:eastAsia="zh-CN"/>
        </w:rPr>
      </w:pPr>
      <w:r w:rsidRPr="008C0B52">
        <w:rPr>
          <w:rFonts w:eastAsiaTheme="minorEastAsia"/>
          <w:b/>
          <w:lang w:eastAsia="zh-CN"/>
        </w:rPr>
        <w:lastRenderedPageBreak/>
        <w:t xml:space="preserve">Proposal </w:t>
      </w:r>
      <w:r>
        <w:rPr>
          <w:rFonts w:eastAsiaTheme="minorEastAsia"/>
          <w:b/>
          <w:lang w:eastAsia="zh-CN"/>
        </w:rPr>
        <w:t>3</w:t>
      </w:r>
      <w:r w:rsidRPr="008C0B52">
        <w:rPr>
          <w:rFonts w:eastAsiaTheme="minorEastAsia"/>
          <w:b/>
          <w:lang w:eastAsia="zh-CN"/>
        </w:rPr>
        <w:t xml:space="preserve">: </w:t>
      </w:r>
      <w:r>
        <w:rPr>
          <w:rFonts w:eastAsiaTheme="minorEastAsia"/>
          <w:b/>
          <w:lang w:eastAsia="zh-CN"/>
        </w:rPr>
        <w:t>In the additional BSR table, l</w:t>
      </w:r>
      <w:r w:rsidRPr="008C0B52">
        <w:rPr>
          <w:b/>
        </w:rPr>
        <w:t xml:space="preserve">inear stepping </w:t>
      </w:r>
      <w:r>
        <w:rPr>
          <w:rFonts w:eastAsiaTheme="minorEastAsia" w:hint="eastAsia"/>
          <w:b/>
          <w:lang w:eastAsia="zh-CN"/>
        </w:rPr>
        <w:t>sh</w:t>
      </w:r>
      <w:r w:rsidRPr="008C0B52">
        <w:rPr>
          <w:b/>
        </w:rPr>
        <w:t>ould be considered.</w:t>
      </w:r>
    </w:p>
    <w:p w:rsidR="002761F2" w:rsidRPr="00E53EF7" w:rsidRDefault="002761F2" w:rsidP="002761F2">
      <w:pPr>
        <w:pStyle w:val="BodyText"/>
        <w:rPr>
          <w:rFonts w:eastAsiaTheme="minorEastAsia"/>
          <w:b/>
          <w:lang w:eastAsia="zh-CN"/>
        </w:rPr>
      </w:pPr>
      <w:r w:rsidRPr="00E53EF7">
        <w:rPr>
          <w:rFonts w:eastAsiaTheme="minorEastAsia"/>
          <w:b/>
          <w:lang w:eastAsia="zh-CN"/>
        </w:rPr>
        <w:t xml:space="preserve">Proposal </w:t>
      </w:r>
      <w:r>
        <w:rPr>
          <w:rFonts w:eastAsiaTheme="minorEastAsia"/>
          <w:b/>
          <w:lang w:eastAsia="zh-CN"/>
        </w:rPr>
        <w:t>4</w:t>
      </w:r>
      <w:r w:rsidRPr="00E53EF7">
        <w:rPr>
          <w:rFonts w:eastAsiaTheme="minorEastAsia"/>
          <w:b/>
          <w:lang w:eastAsia="zh-CN"/>
        </w:rPr>
        <w:t xml:space="preserve">: </w:t>
      </w:r>
      <w:r>
        <w:rPr>
          <w:rFonts w:eastAsiaTheme="minorEastAsia"/>
          <w:b/>
          <w:lang w:eastAsia="zh-CN"/>
        </w:rPr>
        <w:t>T</w:t>
      </w:r>
      <w:r w:rsidRPr="00E53EF7">
        <w:rPr>
          <w:rFonts w:eastAsiaTheme="minorEastAsia"/>
          <w:b/>
          <w:lang w:eastAsia="zh-CN"/>
        </w:rPr>
        <w:t xml:space="preserve">wo solutions </w:t>
      </w:r>
      <w:r>
        <w:rPr>
          <w:rFonts w:eastAsiaTheme="minorEastAsia"/>
          <w:b/>
          <w:lang w:eastAsia="zh-CN"/>
        </w:rPr>
        <w:t>c</w:t>
      </w:r>
      <w:r w:rsidRPr="00E53EF7">
        <w:rPr>
          <w:rFonts w:eastAsiaTheme="minorEastAsia"/>
          <w:b/>
          <w:lang w:eastAsia="zh-CN"/>
        </w:rPr>
        <w:t xml:space="preserve">ould be considered for the </w:t>
      </w:r>
      <w:r>
        <w:rPr>
          <w:rFonts w:eastAsiaTheme="minorEastAsia" w:hint="eastAsia"/>
          <w:b/>
          <w:lang w:eastAsia="zh-CN"/>
        </w:rPr>
        <w:t>additional</w:t>
      </w:r>
      <w:r>
        <w:rPr>
          <w:rFonts w:eastAsiaTheme="minorEastAsia"/>
          <w:b/>
          <w:lang w:eastAsia="zh-CN"/>
        </w:rPr>
        <w:t xml:space="preserve"> BSR table:</w:t>
      </w:r>
    </w:p>
    <w:p w:rsidR="002761F2" w:rsidRDefault="006268EA" w:rsidP="002761F2">
      <w:pPr>
        <w:pStyle w:val="BodyText"/>
        <w:numPr>
          <w:ilvl w:val="0"/>
          <w:numId w:val="21"/>
        </w:numPr>
        <w:rPr>
          <w:rFonts w:eastAsiaTheme="minorEastAsia"/>
          <w:b/>
          <w:lang w:eastAsia="zh-CN"/>
        </w:rPr>
      </w:pPr>
      <w:proofErr w:type="spellStart"/>
      <w:proofErr w:type="gramStart"/>
      <w:r>
        <w:rPr>
          <w:rFonts w:eastAsiaTheme="minorEastAsia"/>
          <w:b/>
          <w:lang w:eastAsia="zh-CN"/>
        </w:rPr>
        <w:t>g</w:t>
      </w:r>
      <w:r w:rsidR="002761F2">
        <w:rPr>
          <w:rFonts w:eastAsiaTheme="minorEastAsia"/>
          <w:b/>
          <w:lang w:eastAsia="zh-CN"/>
        </w:rPr>
        <w:t>NB</w:t>
      </w:r>
      <w:proofErr w:type="spellEnd"/>
      <w:proofErr w:type="gramEnd"/>
      <w:r w:rsidR="002761F2">
        <w:rPr>
          <w:rFonts w:eastAsiaTheme="minorEastAsia"/>
          <w:b/>
          <w:lang w:eastAsia="zh-CN"/>
        </w:rPr>
        <w:t xml:space="preserve"> configures</w:t>
      </w:r>
      <w:r w:rsidR="002761F2" w:rsidRPr="00E53EF7">
        <w:rPr>
          <w:rFonts w:eastAsiaTheme="minorEastAsia"/>
          <w:b/>
          <w:lang w:eastAsia="zh-CN"/>
        </w:rPr>
        <w:t xml:space="preserve"> the lower and upp</w:t>
      </w:r>
      <w:r w:rsidR="002761F2">
        <w:rPr>
          <w:rFonts w:eastAsiaTheme="minorEastAsia"/>
          <w:b/>
          <w:lang w:eastAsia="zh-CN"/>
        </w:rPr>
        <w:t>er bound for the additional BSR table.</w:t>
      </w:r>
    </w:p>
    <w:p w:rsidR="002761F2" w:rsidRPr="00E53EF7" w:rsidRDefault="002761F2" w:rsidP="002761F2">
      <w:pPr>
        <w:pStyle w:val="BodyText"/>
        <w:numPr>
          <w:ilvl w:val="0"/>
          <w:numId w:val="21"/>
        </w:numPr>
        <w:rPr>
          <w:rFonts w:eastAsiaTheme="minorEastAsia"/>
          <w:b/>
          <w:lang w:eastAsia="zh-CN"/>
        </w:rPr>
      </w:pPr>
      <w:r>
        <w:rPr>
          <w:rFonts w:eastAsiaTheme="minorEastAsia"/>
          <w:b/>
          <w:lang w:eastAsia="zh-CN"/>
        </w:rPr>
        <w:t>UE reports 2-stage BSR in which the 1</w:t>
      </w:r>
      <w:r w:rsidRPr="002A3DA3">
        <w:rPr>
          <w:rFonts w:eastAsiaTheme="minorEastAsia"/>
          <w:b/>
          <w:vertAlign w:val="superscript"/>
          <w:lang w:eastAsia="zh-CN"/>
        </w:rPr>
        <w:t>st</w:t>
      </w:r>
      <w:r>
        <w:rPr>
          <w:rFonts w:eastAsiaTheme="minorEastAsia"/>
          <w:b/>
          <w:lang w:eastAsia="zh-CN"/>
        </w:rPr>
        <w:t xml:space="preserve"> stage is in the legacy BSR table and the 2</w:t>
      </w:r>
      <w:r w:rsidRPr="002A3DA3">
        <w:rPr>
          <w:rFonts w:eastAsiaTheme="minorEastAsia"/>
          <w:b/>
          <w:vertAlign w:val="superscript"/>
          <w:lang w:eastAsia="zh-CN"/>
        </w:rPr>
        <w:t>nd</w:t>
      </w:r>
      <w:r>
        <w:rPr>
          <w:rFonts w:eastAsiaTheme="minorEastAsia"/>
          <w:b/>
          <w:lang w:eastAsia="zh-CN"/>
        </w:rPr>
        <w:t xml:space="preserve"> stage is deduced based on the BS value in the 1</w:t>
      </w:r>
      <w:r w:rsidRPr="00E47304">
        <w:rPr>
          <w:rFonts w:eastAsiaTheme="minorEastAsia"/>
          <w:b/>
          <w:vertAlign w:val="superscript"/>
          <w:lang w:eastAsia="zh-CN"/>
        </w:rPr>
        <w:t>st</w:t>
      </w:r>
      <w:r>
        <w:rPr>
          <w:rFonts w:eastAsiaTheme="minorEastAsia"/>
          <w:b/>
          <w:lang w:eastAsia="zh-CN"/>
        </w:rPr>
        <w:t xml:space="preserve"> stage.</w:t>
      </w:r>
    </w:p>
    <w:p w:rsidR="00DB52B4" w:rsidRDefault="00DB52B4" w:rsidP="00DB52B4">
      <w:pPr>
        <w:pStyle w:val="BodyText"/>
        <w:rPr>
          <w:rFonts w:eastAsiaTheme="minorEastAsia"/>
          <w:b/>
          <w:lang w:eastAsia="zh-CN"/>
        </w:rPr>
      </w:pPr>
      <w:r>
        <w:rPr>
          <w:rFonts w:eastAsiaTheme="minorEastAsia"/>
          <w:b/>
          <w:lang w:eastAsia="zh-CN"/>
        </w:rPr>
        <w:t>Proposal 5</w:t>
      </w:r>
      <w:r w:rsidRPr="007A757A">
        <w:rPr>
          <w:rFonts w:eastAsiaTheme="minorEastAsia"/>
          <w:b/>
          <w:lang w:eastAsia="zh-CN"/>
        </w:rPr>
        <w:t xml:space="preserve">: The </w:t>
      </w:r>
      <w:r>
        <w:rPr>
          <w:rFonts w:eastAsiaTheme="minorEastAsia"/>
          <w:b/>
          <w:lang w:eastAsia="zh-CN"/>
        </w:rPr>
        <w:t>additional BSR</w:t>
      </w:r>
      <w:r w:rsidRPr="007A757A">
        <w:rPr>
          <w:rFonts w:eastAsiaTheme="minorEastAsia"/>
          <w:b/>
          <w:lang w:eastAsia="zh-CN"/>
        </w:rPr>
        <w:t xml:space="preserve"> should be configured per LCG as usual</w:t>
      </w:r>
      <w:r>
        <w:rPr>
          <w:rFonts w:eastAsiaTheme="minorEastAsia"/>
          <w:b/>
          <w:lang w:eastAsia="zh-CN"/>
        </w:rPr>
        <w:t>.</w:t>
      </w:r>
    </w:p>
    <w:p w:rsidR="009F6CCD" w:rsidRPr="007A757A" w:rsidRDefault="009F6CCD" w:rsidP="009F6CCD">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6</w:t>
      </w:r>
      <w:r>
        <w:rPr>
          <w:rFonts w:eastAsiaTheme="minorEastAsia" w:hint="eastAsia"/>
          <w:b/>
          <w:lang w:eastAsia="zh-CN"/>
        </w:rPr>
        <w:t>：</w:t>
      </w:r>
      <w:r>
        <w:rPr>
          <w:rFonts w:eastAsiaTheme="minorEastAsia" w:hint="eastAsia"/>
          <w:b/>
          <w:lang w:eastAsia="zh-CN"/>
        </w:rPr>
        <w:t>The</w:t>
      </w:r>
      <w:r>
        <w:rPr>
          <w:rFonts w:eastAsiaTheme="minorEastAsia"/>
          <w:b/>
          <w:lang w:eastAsia="zh-CN"/>
        </w:rPr>
        <w:t xml:space="preserve"> BSR containing BS value belonging to the additional BSR table should be reported separate</w:t>
      </w:r>
      <w:r>
        <w:rPr>
          <w:rFonts w:eastAsiaTheme="minorEastAsia" w:hint="eastAsia"/>
          <w:b/>
          <w:lang w:eastAsia="zh-CN"/>
        </w:rPr>
        <w:t>ly</w:t>
      </w:r>
      <w:r>
        <w:rPr>
          <w:rFonts w:eastAsiaTheme="minorEastAsia"/>
          <w:b/>
          <w:lang w:eastAsia="zh-CN"/>
        </w:rPr>
        <w:t xml:space="preserve"> from the legacy BSR.</w:t>
      </w:r>
    </w:p>
    <w:p w:rsidR="002761F2" w:rsidRDefault="002761F2" w:rsidP="00D57A64">
      <w:pPr>
        <w:pStyle w:val="BodyText"/>
        <w:rPr>
          <w:rFonts w:eastAsia="SimSun"/>
          <w:b/>
          <w:u w:val="single"/>
          <w:lang w:val="en-GB" w:eastAsia="zh-CN"/>
        </w:rPr>
      </w:pPr>
      <w:r w:rsidRPr="002761F2">
        <w:rPr>
          <w:rFonts w:eastAsia="SimSun" w:hint="eastAsia"/>
          <w:b/>
          <w:u w:val="single"/>
          <w:lang w:val="en-GB" w:eastAsia="zh-CN"/>
        </w:rPr>
        <w:t>Delay report</w:t>
      </w:r>
    </w:p>
    <w:p w:rsidR="009F6CCD" w:rsidRDefault="009F6CCD" w:rsidP="009F6CCD">
      <w:pPr>
        <w:pStyle w:val="BodyText"/>
        <w:rPr>
          <w:rFonts w:eastAsiaTheme="minorEastAsia"/>
          <w:b/>
          <w:lang w:eastAsia="zh-CN"/>
        </w:rPr>
      </w:pPr>
      <w:r>
        <w:rPr>
          <w:rFonts w:eastAsiaTheme="minorEastAsia"/>
          <w:b/>
          <w:lang w:eastAsia="zh-CN"/>
        </w:rPr>
        <w:t>Proposal 7</w:t>
      </w:r>
      <w:r w:rsidRPr="007A757A">
        <w:rPr>
          <w:rFonts w:eastAsiaTheme="minorEastAsia"/>
          <w:b/>
          <w:lang w:eastAsia="zh-CN"/>
        </w:rPr>
        <w:t>:</w:t>
      </w:r>
      <w:r>
        <w:rPr>
          <w:rFonts w:eastAsiaTheme="minorEastAsia" w:hint="eastAsia"/>
          <w:b/>
          <w:lang w:eastAsia="zh-CN"/>
        </w:rPr>
        <w:t xml:space="preserve"> </w:t>
      </w:r>
      <w:r>
        <w:rPr>
          <w:rFonts w:eastAsiaTheme="minorEastAsia"/>
          <w:b/>
          <w:lang w:eastAsia="zh-CN"/>
        </w:rPr>
        <w:t>The remaining time report applies at PDU Set level and includes the remaining time left for a PDU Set, based on the PSDB</w:t>
      </w:r>
      <w:r>
        <w:rPr>
          <w:rFonts w:eastAsiaTheme="minorEastAsia" w:hint="eastAsia"/>
          <w:b/>
          <w:lang w:eastAsia="zh-CN"/>
        </w:rPr>
        <w:t>.</w:t>
      </w:r>
    </w:p>
    <w:p w:rsidR="00A4751A" w:rsidRDefault="00A4751A" w:rsidP="00A4751A">
      <w:pPr>
        <w:pStyle w:val="BodyText"/>
        <w:rPr>
          <w:rFonts w:eastAsiaTheme="minorEastAsia"/>
          <w:b/>
          <w:lang w:eastAsia="zh-CN"/>
        </w:rPr>
      </w:pPr>
      <w:r>
        <w:rPr>
          <w:rFonts w:eastAsiaTheme="minorEastAsia"/>
          <w:b/>
          <w:lang w:eastAsia="zh-CN"/>
        </w:rPr>
        <w:t>Proposal 8</w:t>
      </w:r>
      <w:r w:rsidRPr="007A757A">
        <w:rPr>
          <w:rFonts w:eastAsiaTheme="minorEastAsia"/>
          <w:b/>
          <w:lang w:eastAsia="zh-CN"/>
        </w:rPr>
        <w:t>:</w:t>
      </w:r>
      <w:r>
        <w:rPr>
          <w:rFonts w:eastAsiaTheme="minorEastAsia" w:hint="eastAsia"/>
          <w:b/>
          <w:lang w:eastAsia="zh-CN"/>
        </w:rPr>
        <w:t xml:space="preserve"> Delay report should be triggered only when the remaining time of a PDU set is equal to or lower than a </w:t>
      </w:r>
      <w:r>
        <w:rPr>
          <w:rFonts w:eastAsiaTheme="minorEastAsia"/>
          <w:b/>
          <w:lang w:eastAsia="zh-CN"/>
        </w:rPr>
        <w:t>threshold</w:t>
      </w:r>
      <w:r>
        <w:rPr>
          <w:rFonts w:eastAsiaTheme="minorEastAsia" w:hint="eastAsia"/>
          <w:b/>
          <w:lang w:eastAsia="zh-CN"/>
        </w:rPr>
        <w:t xml:space="preserve"> and no recent UL grant can be used.</w:t>
      </w:r>
    </w:p>
    <w:p w:rsidR="00A4751A" w:rsidRDefault="00A4751A" w:rsidP="00A4751A">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9</w:t>
      </w:r>
      <w:r>
        <w:rPr>
          <w:rFonts w:eastAsiaTheme="minorEastAsia" w:hint="eastAsia"/>
          <w:b/>
          <w:lang w:eastAsia="zh-CN"/>
        </w:rPr>
        <w:t>: Delay report should not be included in BSR MAC CE.</w:t>
      </w:r>
    </w:p>
    <w:p w:rsidR="00A4751A" w:rsidRPr="00CF3125" w:rsidRDefault="00A4751A" w:rsidP="00A4751A">
      <w:pPr>
        <w:pStyle w:val="BodyText"/>
        <w:rPr>
          <w:rFonts w:eastAsiaTheme="minorEastAsia"/>
          <w:b/>
          <w:lang w:eastAsia="zh-CN"/>
        </w:rPr>
      </w:pPr>
      <w:r w:rsidRPr="00CF3125">
        <w:rPr>
          <w:rFonts w:eastAsiaTheme="minorEastAsia" w:hint="eastAsia"/>
          <w:b/>
          <w:lang w:eastAsia="zh-CN"/>
        </w:rPr>
        <w:t xml:space="preserve">Proposal </w:t>
      </w:r>
      <w:r>
        <w:rPr>
          <w:rFonts w:eastAsiaTheme="minorEastAsia"/>
          <w:b/>
          <w:lang w:eastAsia="zh-CN"/>
        </w:rPr>
        <w:t>10</w:t>
      </w:r>
      <w:r w:rsidRPr="00CF3125">
        <w:rPr>
          <w:rFonts w:eastAsiaTheme="minorEastAsia" w:hint="eastAsia"/>
          <w:b/>
          <w:lang w:eastAsia="zh-CN"/>
        </w:rPr>
        <w:t>: A separate MAC CE</w:t>
      </w:r>
      <w:r>
        <w:rPr>
          <w:rFonts w:eastAsiaTheme="minorEastAsia" w:hint="eastAsia"/>
          <w:b/>
          <w:lang w:eastAsia="zh-CN"/>
        </w:rPr>
        <w:t>,</w:t>
      </w:r>
      <w:r w:rsidRPr="00CF3125">
        <w:rPr>
          <w:rFonts w:eastAsiaTheme="minorEastAsia" w:hint="eastAsia"/>
          <w:b/>
          <w:lang w:eastAsia="zh-CN"/>
        </w:rPr>
        <w:t xml:space="preserve"> </w:t>
      </w:r>
      <w:r>
        <w:rPr>
          <w:rFonts w:eastAsiaTheme="minorEastAsia" w:hint="eastAsia"/>
          <w:b/>
          <w:lang w:eastAsia="zh-CN"/>
        </w:rPr>
        <w:t>and/</w:t>
      </w:r>
      <w:r w:rsidRPr="00CF3125">
        <w:rPr>
          <w:rFonts w:eastAsiaTheme="minorEastAsia" w:hint="eastAsia"/>
          <w:b/>
          <w:lang w:eastAsia="zh-CN"/>
        </w:rPr>
        <w:t>or UCI on PUSCH could be used to report the remaining time.</w:t>
      </w:r>
    </w:p>
    <w:p w:rsidR="00A4751A" w:rsidRPr="00CF3125" w:rsidRDefault="00A4751A" w:rsidP="00A4751A">
      <w:pPr>
        <w:pStyle w:val="BodyText"/>
        <w:rPr>
          <w:rFonts w:eastAsiaTheme="minorEastAsia"/>
          <w:b/>
          <w:lang w:eastAsia="zh-CN"/>
        </w:rPr>
      </w:pPr>
      <w:r w:rsidRPr="00CF3125">
        <w:rPr>
          <w:rFonts w:eastAsiaTheme="minorEastAsia" w:hint="eastAsia"/>
          <w:b/>
          <w:lang w:eastAsia="zh-CN"/>
        </w:rPr>
        <w:t xml:space="preserve">Proposal </w:t>
      </w:r>
      <w:r>
        <w:rPr>
          <w:rFonts w:eastAsiaTheme="minorEastAsia"/>
          <w:b/>
          <w:lang w:eastAsia="zh-CN"/>
        </w:rPr>
        <w:t>11</w:t>
      </w:r>
      <w:r w:rsidRPr="00CF3125">
        <w:rPr>
          <w:rFonts w:eastAsiaTheme="minorEastAsia" w:hint="eastAsia"/>
          <w:b/>
          <w:lang w:eastAsia="zh-CN"/>
        </w:rPr>
        <w:t xml:space="preserve">: The delay report </w:t>
      </w:r>
      <w:r>
        <w:rPr>
          <w:rFonts w:eastAsiaTheme="minorEastAsia" w:hint="eastAsia"/>
          <w:b/>
          <w:lang w:eastAsia="zh-CN"/>
        </w:rPr>
        <w:t xml:space="preserve">should be associated with a nearest BSR (in the same MAC PDU or previous MAC PDU) and the remaining time in the delay report is associated with the buffer size of specific LCG/LCH.  </w:t>
      </w:r>
    </w:p>
    <w:p w:rsidR="00A05468" w:rsidRDefault="00A05468" w:rsidP="00A05468">
      <w:pPr>
        <w:pStyle w:val="Heading1"/>
        <w:jc w:val="both"/>
      </w:pPr>
      <w:bookmarkStart w:id="8" w:name="_Ref69910645"/>
      <w:r>
        <w:rPr>
          <w:rFonts w:hint="eastAsia"/>
        </w:rPr>
        <w:t>Reference</w:t>
      </w:r>
      <w:r>
        <w:t>s</w:t>
      </w:r>
    </w:p>
    <w:p w:rsidR="003B2ED1" w:rsidRPr="007365D4" w:rsidRDefault="00044C10" w:rsidP="00044C10">
      <w:pPr>
        <w:pStyle w:val="BodyText"/>
        <w:numPr>
          <w:ilvl w:val="0"/>
          <w:numId w:val="9"/>
        </w:numPr>
      </w:pPr>
      <w:bookmarkStart w:id="9" w:name="_Ref125972455"/>
      <w:bookmarkStart w:id="10" w:name="_Ref117772428"/>
      <w:bookmarkStart w:id="11" w:name="_Ref125808600"/>
      <w:bookmarkStart w:id="12" w:name="_Ref115340342"/>
      <w:bookmarkStart w:id="13" w:name="_Ref115270674"/>
      <w:bookmarkStart w:id="14" w:name="_Ref109054991"/>
      <w:bookmarkStart w:id="15" w:name="_Ref114672521"/>
      <w:r w:rsidRPr="00044C10">
        <w:t>RP-230786</w:t>
      </w:r>
      <w:r w:rsidR="003B2ED1">
        <w:t xml:space="preserve">, </w:t>
      </w:r>
      <w:bookmarkEnd w:id="9"/>
      <w:r w:rsidRPr="00044C10">
        <w:t>Updated WID on XR Enhancements for NR</w:t>
      </w:r>
    </w:p>
    <w:p w:rsidR="00D70039" w:rsidRPr="00C507ED" w:rsidRDefault="00C57EE8" w:rsidP="00AA08FE">
      <w:pPr>
        <w:pStyle w:val="BodyText"/>
        <w:numPr>
          <w:ilvl w:val="0"/>
          <w:numId w:val="9"/>
        </w:numPr>
        <w:rPr>
          <w:rFonts w:eastAsiaTheme="minorEastAsia"/>
          <w:lang w:val="en-GB" w:eastAsia="zh-CN"/>
        </w:rPr>
      </w:pPr>
      <w:bookmarkStart w:id="16" w:name="_Ref125975240"/>
      <w:r w:rsidRPr="00725AFD">
        <w:rPr>
          <w:rFonts w:eastAsiaTheme="minorEastAsia" w:hint="eastAsia"/>
          <w:lang w:eastAsia="zh-CN"/>
        </w:rPr>
        <w:t xml:space="preserve">TR 38.835  NR; Study on XR enhancements for NR </w:t>
      </w:r>
      <w:bookmarkEnd w:id="10"/>
      <w:r w:rsidR="00CA329B" w:rsidRPr="00725AFD">
        <w:rPr>
          <w:rFonts w:eastAsiaTheme="minorEastAsia" w:hint="eastAsia"/>
          <w:lang w:eastAsia="zh-CN"/>
        </w:rPr>
        <w:t>v</w:t>
      </w:r>
      <w:r w:rsidR="00044C10">
        <w:rPr>
          <w:rFonts w:eastAsiaTheme="minorEastAsia" w:hint="eastAsia"/>
          <w:lang w:eastAsia="zh-CN"/>
        </w:rPr>
        <w:t>2</w:t>
      </w:r>
      <w:r w:rsidR="00CA329B" w:rsidRPr="00725AFD">
        <w:rPr>
          <w:rFonts w:eastAsiaTheme="minorEastAsia" w:hint="eastAsia"/>
          <w:lang w:eastAsia="zh-CN"/>
        </w:rPr>
        <w:t>.0.0</w:t>
      </w:r>
      <w:bookmarkEnd w:id="8"/>
      <w:bookmarkEnd w:id="11"/>
      <w:bookmarkEnd w:id="12"/>
      <w:bookmarkEnd w:id="13"/>
      <w:bookmarkEnd w:id="14"/>
      <w:bookmarkEnd w:id="15"/>
      <w:bookmarkEnd w:id="16"/>
    </w:p>
    <w:p w:rsidR="009C7499" w:rsidRPr="00076658" w:rsidRDefault="00C507ED" w:rsidP="00C507ED">
      <w:pPr>
        <w:pStyle w:val="BodyText"/>
        <w:numPr>
          <w:ilvl w:val="0"/>
          <w:numId w:val="9"/>
        </w:numPr>
        <w:rPr>
          <w:rFonts w:eastAsiaTheme="minorEastAsia"/>
          <w:lang w:val="en-GB" w:eastAsia="zh-CN"/>
        </w:rPr>
      </w:pPr>
      <w:bookmarkStart w:id="17" w:name="_Ref131496537"/>
      <w:r w:rsidRPr="00C507ED">
        <w:rPr>
          <w:rFonts w:eastAsiaTheme="minorEastAsia"/>
          <w:lang w:eastAsia="zh-CN"/>
        </w:rPr>
        <w:t>R2-2302759</w:t>
      </w:r>
      <w:r>
        <w:rPr>
          <w:rFonts w:eastAsiaTheme="minorEastAsia" w:hint="eastAsia"/>
          <w:lang w:eastAsia="zh-CN"/>
        </w:rPr>
        <w:t xml:space="preserve">, </w:t>
      </w:r>
      <w:r w:rsidRPr="00C507ED">
        <w:rPr>
          <w:rFonts w:eastAsiaTheme="minorEastAsia"/>
          <w:lang w:eastAsia="zh-CN"/>
        </w:rPr>
        <w:t>Discard Operation for XR</w:t>
      </w:r>
      <w:r>
        <w:rPr>
          <w:rFonts w:eastAsiaTheme="minorEastAsia" w:hint="eastAsia"/>
          <w:lang w:eastAsia="zh-CN"/>
        </w:rPr>
        <w:t>,</w:t>
      </w:r>
      <w:r w:rsidRPr="00C507ED">
        <w:rPr>
          <w:rFonts w:eastAsiaTheme="minorEastAsia" w:hint="eastAsia"/>
          <w:lang w:eastAsia="zh-CN"/>
        </w:rPr>
        <w:t xml:space="preserve"> </w:t>
      </w:r>
      <w:r w:rsidR="009C7499">
        <w:rPr>
          <w:rFonts w:eastAsiaTheme="minorEastAsia" w:hint="eastAsia"/>
          <w:lang w:eastAsia="zh-CN"/>
        </w:rPr>
        <w:t>CATT</w:t>
      </w:r>
      <w:bookmarkEnd w:id="17"/>
    </w:p>
    <w:sectPr w:rsidR="009C7499" w:rsidRPr="00076658" w:rsidSect="00BD015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DA2" w:rsidRDefault="004F7DA2">
      <w:r>
        <w:separator/>
      </w:r>
    </w:p>
  </w:endnote>
  <w:endnote w:type="continuationSeparator" w:id="0">
    <w:p w:rsidR="004F7DA2" w:rsidRDefault="004F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A7379" w:rsidRDefault="006A73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4F96">
      <w:rPr>
        <w:rStyle w:val="PageNumber"/>
        <w:noProof/>
      </w:rPr>
      <w:t>4</w:t>
    </w:r>
    <w:r>
      <w:rPr>
        <w:rStyle w:val="PageNumber"/>
      </w:rPr>
      <w:fldChar w:fldCharType="end"/>
    </w:r>
  </w:p>
  <w:p w:rsidR="006A7379" w:rsidRPr="00977F1F" w:rsidRDefault="00A67927" w:rsidP="00D2528A">
    <w:pPr>
      <w:pStyle w:val="Footer"/>
      <w:tabs>
        <w:tab w:val="left" w:pos="2552"/>
      </w:tabs>
      <w:rPr>
        <w:rFonts w:eastAsia="SimSun"/>
        <w:lang w:eastAsia="zh-CN"/>
      </w:rPr>
    </w:pPr>
    <w:r w:rsidRPr="00A67927">
      <w:rPr>
        <w:rFonts w:eastAsia="SimSun"/>
        <w:lang w:eastAsia="zh-CN"/>
      </w:rPr>
      <w:t>R2-2302757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DA2" w:rsidRDefault="004F7DA2">
      <w:r>
        <w:separator/>
      </w:r>
    </w:p>
  </w:footnote>
  <w:footnote w:type="continuationSeparator" w:id="0">
    <w:p w:rsidR="004F7DA2" w:rsidRDefault="004F7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79" w:rsidRDefault="006A7379"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1E0C"/>
    <w:multiLevelType w:val="hybridMultilevel"/>
    <w:tmpl w:val="01767B0C"/>
    <w:lvl w:ilvl="0" w:tplc="5B868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E109F"/>
    <w:multiLevelType w:val="hybridMultilevel"/>
    <w:tmpl w:val="0B8687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F30858"/>
    <w:multiLevelType w:val="hybridMultilevel"/>
    <w:tmpl w:val="1DDAADEA"/>
    <w:lvl w:ilvl="0" w:tplc="F2D21800">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2DF7812"/>
    <w:multiLevelType w:val="hybridMultilevel"/>
    <w:tmpl w:val="C360B3B2"/>
    <w:lvl w:ilvl="0" w:tplc="CC1A99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8E4F80"/>
    <w:multiLevelType w:val="hybridMultilevel"/>
    <w:tmpl w:val="312E0310"/>
    <w:lvl w:ilvl="0" w:tplc="E2521E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63090"/>
    <w:multiLevelType w:val="hybridMultilevel"/>
    <w:tmpl w:val="BD528336"/>
    <w:lvl w:ilvl="0" w:tplc="813A19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5A241F"/>
    <w:multiLevelType w:val="hybridMultilevel"/>
    <w:tmpl w:val="E1B2148C"/>
    <w:lvl w:ilvl="0" w:tplc="0908BF7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C9F170E"/>
    <w:multiLevelType w:val="hybridMultilevel"/>
    <w:tmpl w:val="D7A0AB1A"/>
    <w:lvl w:ilvl="0" w:tplc="2B802C1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8F2D0B"/>
    <w:multiLevelType w:val="hybridMultilevel"/>
    <w:tmpl w:val="AC3620A4"/>
    <w:lvl w:ilvl="0" w:tplc="B39E52BE">
      <w:start w:val="16"/>
      <w:numFmt w:val="bullet"/>
      <w:lvlText w:val=""/>
      <w:lvlJc w:val="left"/>
      <w:pPr>
        <w:ind w:left="1080" w:hanging="360"/>
      </w:pPr>
      <w:rPr>
        <w:rFonts w:ascii="Wingdings" w:eastAsia="SimSun" w:hAnsi="Wingdings" w:cs="Calibri"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9"/>
  </w:num>
  <w:num w:numId="4">
    <w:abstractNumId w:val="6"/>
  </w:num>
  <w:num w:numId="5">
    <w:abstractNumId w:val="18"/>
  </w:num>
  <w:num w:numId="6">
    <w:abstractNumId w:val="12"/>
  </w:num>
  <w:num w:numId="7">
    <w:abstractNumId w:val="16"/>
  </w:num>
  <w:num w:numId="8">
    <w:abstractNumId w:val="10"/>
  </w:num>
  <w:num w:numId="9">
    <w:abstractNumId w:val="8"/>
  </w:num>
  <w:num w:numId="10">
    <w:abstractNumId w:val="14"/>
  </w:num>
  <w:num w:numId="11">
    <w:abstractNumId w:val="5"/>
  </w:num>
  <w:num w:numId="12">
    <w:abstractNumId w:val="3"/>
  </w:num>
  <w:num w:numId="13">
    <w:abstractNumId w:val="4"/>
  </w:num>
  <w:num w:numId="14">
    <w:abstractNumId w:val="0"/>
  </w:num>
  <w:num w:numId="15">
    <w:abstractNumId w:val="7"/>
  </w:num>
  <w:num w:numId="16">
    <w:abstractNumId w:val="2"/>
  </w:num>
  <w:num w:numId="17">
    <w:abstractNumId w:val="13"/>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1DFC"/>
    <w:rsid w:val="00011FA0"/>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E91"/>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6A7B"/>
    <w:rsid w:val="000270B4"/>
    <w:rsid w:val="00027281"/>
    <w:rsid w:val="00027BC2"/>
    <w:rsid w:val="00027C22"/>
    <w:rsid w:val="00027CA4"/>
    <w:rsid w:val="00027E5F"/>
    <w:rsid w:val="00027F45"/>
    <w:rsid w:val="00030588"/>
    <w:rsid w:val="00030B48"/>
    <w:rsid w:val="00030E9F"/>
    <w:rsid w:val="00030FB0"/>
    <w:rsid w:val="000316E5"/>
    <w:rsid w:val="00031BA0"/>
    <w:rsid w:val="000322C1"/>
    <w:rsid w:val="000325C4"/>
    <w:rsid w:val="00032849"/>
    <w:rsid w:val="00033094"/>
    <w:rsid w:val="0003384A"/>
    <w:rsid w:val="00033F9D"/>
    <w:rsid w:val="000341E3"/>
    <w:rsid w:val="000344A5"/>
    <w:rsid w:val="00034619"/>
    <w:rsid w:val="0003468D"/>
    <w:rsid w:val="00034856"/>
    <w:rsid w:val="00034B7A"/>
    <w:rsid w:val="000358C1"/>
    <w:rsid w:val="00035A0E"/>
    <w:rsid w:val="00036189"/>
    <w:rsid w:val="00036A14"/>
    <w:rsid w:val="00036E4F"/>
    <w:rsid w:val="0003738C"/>
    <w:rsid w:val="00037830"/>
    <w:rsid w:val="00037FE8"/>
    <w:rsid w:val="000402E7"/>
    <w:rsid w:val="000406BD"/>
    <w:rsid w:val="0004083A"/>
    <w:rsid w:val="00040B80"/>
    <w:rsid w:val="000415CD"/>
    <w:rsid w:val="000415E6"/>
    <w:rsid w:val="000417EB"/>
    <w:rsid w:val="000417ED"/>
    <w:rsid w:val="00041F9D"/>
    <w:rsid w:val="0004204F"/>
    <w:rsid w:val="00042178"/>
    <w:rsid w:val="0004265E"/>
    <w:rsid w:val="00042B5F"/>
    <w:rsid w:val="00043362"/>
    <w:rsid w:val="0004357F"/>
    <w:rsid w:val="00043CA2"/>
    <w:rsid w:val="0004423B"/>
    <w:rsid w:val="000443DE"/>
    <w:rsid w:val="00044886"/>
    <w:rsid w:val="0004489F"/>
    <w:rsid w:val="00044C10"/>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231"/>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A0D"/>
    <w:rsid w:val="00064EA4"/>
    <w:rsid w:val="00065474"/>
    <w:rsid w:val="0006550A"/>
    <w:rsid w:val="0006560E"/>
    <w:rsid w:val="000656D2"/>
    <w:rsid w:val="00065772"/>
    <w:rsid w:val="00065F44"/>
    <w:rsid w:val="00066A60"/>
    <w:rsid w:val="00066DE1"/>
    <w:rsid w:val="0006726E"/>
    <w:rsid w:val="000673E5"/>
    <w:rsid w:val="000706B4"/>
    <w:rsid w:val="000707B6"/>
    <w:rsid w:val="00070CFB"/>
    <w:rsid w:val="00071779"/>
    <w:rsid w:val="000720E9"/>
    <w:rsid w:val="000720F6"/>
    <w:rsid w:val="0007242B"/>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4B9C"/>
    <w:rsid w:val="00075929"/>
    <w:rsid w:val="00075A16"/>
    <w:rsid w:val="00075D35"/>
    <w:rsid w:val="00076658"/>
    <w:rsid w:val="0007666E"/>
    <w:rsid w:val="000769DA"/>
    <w:rsid w:val="00076E3A"/>
    <w:rsid w:val="000771A7"/>
    <w:rsid w:val="00077A0C"/>
    <w:rsid w:val="00077DE6"/>
    <w:rsid w:val="00077F50"/>
    <w:rsid w:val="0008011C"/>
    <w:rsid w:val="000801C3"/>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17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7266"/>
    <w:rsid w:val="00097ED3"/>
    <w:rsid w:val="000A078C"/>
    <w:rsid w:val="000A09B4"/>
    <w:rsid w:val="000A0BAB"/>
    <w:rsid w:val="000A1183"/>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23D4"/>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2DEB"/>
    <w:rsid w:val="000C324F"/>
    <w:rsid w:val="000C34D6"/>
    <w:rsid w:val="000C34EB"/>
    <w:rsid w:val="000C3604"/>
    <w:rsid w:val="000C3F90"/>
    <w:rsid w:val="000C409E"/>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5FB4"/>
    <w:rsid w:val="000E61FD"/>
    <w:rsid w:val="000E62E1"/>
    <w:rsid w:val="000E6B8A"/>
    <w:rsid w:val="000E70A2"/>
    <w:rsid w:val="000E7666"/>
    <w:rsid w:val="000F0874"/>
    <w:rsid w:val="000F0C77"/>
    <w:rsid w:val="000F16FB"/>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6866"/>
    <w:rsid w:val="000F68BE"/>
    <w:rsid w:val="000F6AEC"/>
    <w:rsid w:val="000F6B0D"/>
    <w:rsid w:val="000F6F4E"/>
    <w:rsid w:val="000F6FF6"/>
    <w:rsid w:val="000F7303"/>
    <w:rsid w:val="000F7378"/>
    <w:rsid w:val="000F7800"/>
    <w:rsid w:val="000F7D99"/>
    <w:rsid w:val="000F7F77"/>
    <w:rsid w:val="00100319"/>
    <w:rsid w:val="00100607"/>
    <w:rsid w:val="001007AA"/>
    <w:rsid w:val="00100A3D"/>
    <w:rsid w:val="00100BBD"/>
    <w:rsid w:val="00101128"/>
    <w:rsid w:val="00101129"/>
    <w:rsid w:val="001013CF"/>
    <w:rsid w:val="001018AB"/>
    <w:rsid w:val="001020EC"/>
    <w:rsid w:val="001022DB"/>
    <w:rsid w:val="00102E2A"/>
    <w:rsid w:val="00102F82"/>
    <w:rsid w:val="00103199"/>
    <w:rsid w:val="001032E8"/>
    <w:rsid w:val="001034FB"/>
    <w:rsid w:val="001036FE"/>
    <w:rsid w:val="00103918"/>
    <w:rsid w:val="00103A5A"/>
    <w:rsid w:val="00103DD7"/>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160"/>
    <w:rsid w:val="0011421D"/>
    <w:rsid w:val="00114239"/>
    <w:rsid w:val="001142B1"/>
    <w:rsid w:val="0011474F"/>
    <w:rsid w:val="00114910"/>
    <w:rsid w:val="00114951"/>
    <w:rsid w:val="00114A46"/>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837"/>
    <w:rsid w:val="00121929"/>
    <w:rsid w:val="00121A39"/>
    <w:rsid w:val="00121A77"/>
    <w:rsid w:val="00121ECC"/>
    <w:rsid w:val="00122287"/>
    <w:rsid w:val="001224F7"/>
    <w:rsid w:val="001225FC"/>
    <w:rsid w:val="00123387"/>
    <w:rsid w:val="001234DE"/>
    <w:rsid w:val="00123F54"/>
    <w:rsid w:val="001245FD"/>
    <w:rsid w:val="00125002"/>
    <w:rsid w:val="00125491"/>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1CB0"/>
    <w:rsid w:val="00131E43"/>
    <w:rsid w:val="00132088"/>
    <w:rsid w:val="0013215E"/>
    <w:rsid w:val="00132476"/>
    <w:rsid w:val="00132505"/>
    <w:rsid w:val="00132709"/>
    <w:rsid w:val="00132A11"/>
    <w:rsid w:val="00133013"/>
    <w:rsid w:val="00133024"/>
    <w:rsid w:val="00133103"/>
    <w:rsid w:val="0013363D"/>
    <w:rsid w:val="00133F5C"/>
    <w:rsid w:val="00134069"/>
    <w:rsid w:val="001341FD"/>
    <w:rsid w:val="00134774"/>
    <w:rsid w:val="001349A3"/>
    <w:rsid w:val="00134A5B"/>
    <w:rsid w:val="0013580A"/>
    <w:rsid w:val="00136063"/>
    <w:rsid w:val="00136678"/>
    <w:rsid w:val="00136FD2"/>
    <w:rsid w:val="00137005"/>
    <w:rsid w:val="001371FD"/>
    <w:rsid w:val="00137349"/>
    <w:rsid w:val="001373A4"/>
    <w:rsid w:val="001378A7"/>
    <w:rsid w:val="00137A41"/>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47E2F"/>
    <w:rsid w:val="001503CB"/>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739"/>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5FD"/>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6DF"/>
    <w:rsid w:val="00191BDB"/>
    <w:rsid w:val="00191D25"/>
    <w:rsid w:val="00192694"/>
    <w:rsid w:val="0019281A"/>
    <w:rsid w:val="00192A0D"/>
    <w:rsid w:val="00192A66"/>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5D0"/>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5E85"/>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69D"/>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3D14"/>
    <w:rsid w:val="001C40D9"/>
    <w:rsid w:val="001C41BA"/>
    <w:rsid w:val="001C41D0"/>
    <w:rsid w:val="001C43B5"/>
    <w:rsid w:val="001C44B9"/>
    <w:rsid w:val="001C4787"/>
    <w:rsid w:val="001C49DC"/>
    <w:rsid w:val="001C5200"/>
    <w:rsid w:val="001C5474"/>
    <w:rsid w:val="001C5D02"/>
    <w:rsid w:val="001C5D4D"/>
    <w:rsid w:val="001C5E70"/>
    <w:rsid w:val="001C5F39"/>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28E"/>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21F"/>
    <w:rsid w:val="001F630F"/>
    <w:rsid w:val="001F66D4"/>
    <w:rsid w:val="001F6C67"/>
    <w:rsid w:val="001F6D06"/>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3E62"/>
    <w:rsid w:val="0021425A"/>
    <w:rsid w:val="00214EEC"/>
    <w:rsid w:val="002151EF"/>
    <w:rsid w:val="0021542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DB3"/>
    <w:rsid w:val="00223E82"/>
    <w:rsid w:val="0022409D"/>
    <w:rsid w:val="00224115"/>
    <w:rsid w:val="002242FF"/>
    <w:rsid w:val="002243A8"/>
    <w:rsid w:val="00225162"/>
    <w:rsid w:val="00225823"/>
    <w:rsid w:val="00226F32"/>
    <w:rsid w:val="002270A2"/>
    <w:rsid w:val="00227654"/>
    <w:rsid w:val="00227659"/>
    <w:rsid w:val="002278A2"/>
    <w:rsid w:val="00230075"/>
    <w:rsid w:val="002304D4"/>
    <w:rsid w:val="002306F6"/>
    <w:rsid w:val="002308CB"/>
    <w:rsid w:val="00231269"/>
    <w:rsid w:val="002319D5"/>
    <w:rsid w:val="00231B5A"/>
    <w:rsid w:val="00231E3A"/>
    <w:rsid w:val="00231E9C"/>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B4A"/>
    <w:rsid w:val="00235BD6"/>
    <w:rsid w:val="00235E21"/>
    <w:rsid w:val="00235E2D"/>
    <w:rsid w:val="002362AC"/>
    <w:rsid w:val="0023672D"/>
    <w:rsid w:val="00236C44"/>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0A1"/>
    <w:rsid w:val="0024412C"/>
    <w:rsid w:val="0024432B"/>
    <w:rsid w:val="002443F7"/>
    <w:rsid w:val="002445AD"/>
    <w:rsid w:val="00245110"/>
    <w:rsid w:val="00245428"/>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97E"/>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221D"/>
    <w:rsid w:val="00272477"/>
    <w:rsid w:val="002725A4"/>
    <w:rsid w:val="0027283B"/>
    <w:rsid w:val="00272CA9"/>
    <w:rsid w:val="0027326C"/>
    <w:rsid w:val="002732A3"/>
    <w:rsid w:val="002734D3"/>
    <w:rsid w:val="002736A0"/>
    <w:rsid w:val="002736C7"/>
    <w:rsid w:val="002740A8"/>
    <w:rsid w:val="002743A2"/>
    <w:rsid w:val="0027500C"/>
    <w:rsid w:val="0027510D"/>
    <w:rsid w:val="00275303"/>
    <w:rsid w:val="00275690"/>
    <w:rsid w:val="0027599E"/>
    <w:rsid w:val="002759E2"/>
    <w:rsid w:val="00275B5F"/>
    <w:rsid w:val="00275F83"/>
    <w:rsid w:val="002761BF"/>
    <w:rsid w:val="002761F2"/>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3A0"/>
    <w:rsid w:val="002826AE"/>
    <w:rsid w:val="00282F8B"/>
    <w:rsid w:val="00283839"/>
    <w:rsid w:val="002838FA"/>
    <w:rsid w:val="00283AFC"/>
    <w:rsid w:val="00283B4E"/>
    <w:rsid w:val="0028447D"/>
    <w:rsid w:val="00284D44"/>
    <w:rsid w:val="00284EB9"/>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717"/>
    <w:rsid w:val="00292E83"/>
    <w:rsid w:val="00292F28"/>
    <w:rsid w:val="00292FFC"/>
    <w:rsid w:val="00293014"/>
    <w:rsid w:val="002931BB"/>
    <w:rsid w:val="002935D3"/>
    <w:rsid w:val="002935D4"/>
    <w:rsid w:val="00293C21"/>
    <w:rsid w:val="00294195"/>
    <w:rsid w:val="00294534"/>
    <w:rsid w:val="00294948"/>
    <w:rsid w:val="00294A6A"/>
    <w:rsid w:val="00294CBC"/>
    <w:rsid w:val="00295AA0"/>
    <w:rsid w:val="00295F92"/>
    <w:rsid w:val="00296892"/>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DA3"/>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661"/>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845"/>
    <w:rsid w:val="002C197B"/>
    <w:rsid w:val="002C1AF7"/>
    <w:rsid w:val="002C1B2F"/>
    <w:rsid w:val="002C1F7D"/>
    <w:rsid w:val="002C31CF"/>
    <w:rsid w:val="002C4588"/>
    <w:rsid w:val="002C4787"/>
    <w:rsid w:val="002C4C91"/>
    <w:rsid w:val="002C4EC0"/>
    <w:rsid w:val="002C5265"/>
    <w:rsid w:val="002C526D"/>
    <w:rsid w:val="002C5799"/>
    <w:rsid w:val="002C5AE2"/>
    <w:rsid w:val="002C5CA8"/>
    <w:rsid w:val="002C5D4D"/>
    <w:rsid w:val="002C6061"/>
    <w:rsid w:val="002C6318"/>
    <w:rsid w:val="002C6894"/>
    <w:rsid w:val="002C7008"/>
    <w:rsid w:val="002C70F4"/>
    <w:rsid w:val="002C71CA"/>
    <w:rsid w:val="002C76D3"/>
    <w:rsid w:val="002D00FF"/>
    <w:rsid w:val="002D04C0"/>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5E8D"/>
    <w:rsid w:val="002E6178"/>
    <w:rsid w:val="002E68E9"/>
    <w:rsid w:val="002E6A52"/>
    <w:rsid w:val="002E6B5D"/>
    <w:rsid w:val="002E6D9B"/>
    <w:rsid w:val="002E7146"/>
    <w:rsid w:val="002E7727"/>
    <w:rsid w:val="002E7C3E"/>
    <w:rsid w:val="002F05D9"/>
    <w:rsid w:val="002F05FC"/>
    <w:rsid w:val="002F0755"/>
    <w:rsid w:val="002F0C64"/>
    <w:rsid w:val="002F13AC"/>
    <w:rsid w:val="002F1C96"/>
    <w:rsid w:val="002F20EB"/>
    <w:rsid w:val="002F2B71"/>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265"/>
    <w:rsid w:val="003004BB"/>
    <w:rsid w:val="003004F4"/>
    <w:rsid w:val="003008FC"/>
    <w:rsid w:val="00300932"/>
    <w:rsid w:val="00300B56"/>
    <w:rsid w:val="0030139C"/>
    <w:rsid w:val="0030147C"/>
    <w:rsid w:val="0030184C"/>
    <w:rsid w:val="003018F6"/>
    <w:rsid w:val="00302017"/>
    <w:rsid w:val="00302087"/>
    <w:rsid w:val="00302771"/>
    <w:rsid w:val="00302C73"/>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05D"/>
    <w:rsid w:val="00306120"/>
    <w:rsid w:val="0030665F"/>
    <w:rsid w:val="00306760"/>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A9B"/>
    <w:rsid w:val="003140A2"/>
    <w:rsid w:val="0031424D"/>
    <w:rsid w:val="00314A24"/>
    <w:rsid w:val="00314AF9"/>
    <w:rsid w:val="00315588"/>
    <w:rsid w:val="00315ACC"/>
    <w:rsid w:val="00316058"/>
    <w:rsid w:val="003161D3"/>
    <w:rsid w:val="00317187"/>
    <w:rsid w:val="003171EF"/>
    <w:rsid w:val="003171F6"/>
    <w:rsid w:val="00317432"/>
    <w:rsid w:val="003175DE"/>
    <w:rsid w:val="00317847"/>
    <w:rsid w:val="00317BC3"/>
    <w:rsid w:val="00317D47"/>
    <w:rsid w:val="00317DC0"/>
    <w:rsid w:val="00320510"/>
    <w:rsid w:val="00320583"/>
    <w:rsid w:val="00320FA6"/>
    <w:rsid w:val="003211CB"/>
    <w:rsid w:val="00321D5B"/>
    <w:rsid w:val="0032231F"/>
    <w:rsid w:val="003227E6"/>
    <w:rsid w:val="00323005"/>
    <w:rsid w:val="00323314"/>
    <w:rsid w:val="003233EB"/>
    <w:rsid w:val="00323B8D"/>
    <w:rsid w:val="00323C53"/>
    <w:rsid w:val="00324449"/>
    <w:rsid w:val="003245A0"/>
    <w:rsid w:val="003247C2"/>
    <w:rsid w:val="00324B8E"/>
    <w:rsid w:val="00324ECE"/>
    <w:rsid w:val="00324F3D"/>
    <w:rsid w:val="00325078"/>
    <w:rsid w:val="0032556F"/>
    <w:rsid w:val="00325895"/>
    <w:rsid w:val="00325A83"/>
    <w:rsid w:val="003264A1"/>
    <w:rsid w:val="0032652B"/>
    <w:rsid w:val="0032660F"/>
    <w:rsid w:val="00326942"/>
    <w:rsid w:val="00326A8E"/>
    <w:rsid w:val="00326CD4"/>
    <w:rsid w:val="00326FD9"/>
    <w:rsid w:val="00327063"/>
    <w:rsid w:val="0032779D"/>
    <w:rsid w:val="003305CE"/>
    <w:rsid w:val="003307A8"/>
    <w:rsid w:val="00330C6A"/>
    <w:rsid w:val="00330CD0"/>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5959"/>
    <w:rsid w:val="0033626D"/>
    <w:rsid w:val="0033663A"/>
    <w:rsid w:val="0033669D"/>
    <w:rsid w:val="0033700E"/>
    <w:rsid w:val="00337187"/>
    <w:rsid w:val="003375DE"/>
    <w:rsid w:val="00340115"/>
    <w:rsid w:val="00340212"/>
    <w:rsid w:val="00340304"/>
    <w:rsid w:val="00340369"/>
    <w:rsid w:val="00340F8B"/>
    <w:rsid w:val="0034150C"/>
    <w:rsid w:val="00341E0D"/>
    <w:rsid w:val="00341FBF"/>
    <w:rsid w:val="003424A7"/>
    <w:rsid w:val="00342C65"/>
    <w:rsid w:val="0034301B"/>
    <w:rsid w:val="003432D8"/>
    <w:rsid w:val="003434CE"/>
    <w:rsid w:val="003435D1"/>
    <w:rsid w:val="00343688"/>
    <w:rsid w:val="00344351"/>
    <w:rsid w:val="003445A6"/>
    <w:rsid w:val="00344658"/>
    <w:rsid w:val="003452EA"/>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009"/>
    <w:rsid w:val="003511A0"/>
    <w:rsid w:val="00351D5C"/>
    <w:rsid w:val="00351F6B"/>
    <w:rsid w:val="0035230E"/>
    <w:rsid w:val="00352434"/>
    <w:rsid w:val="0035252F"/>
    <w:rsid w:val="0035323A"/>
    <w:rsid w:val="00353DF2"/>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78"/>
    <w:rsid w:val="003753B7"/>
    <w:rsid w:val="00375E15"/>
    <w:rsid w:val="003762E5"/>
    <w:rsid w:val="00376367"/>
    <w:rsid w:val="003763C9"/>
    <w:rsid w:val="00376BAC"/>
    <w:rsid w:val="0037702A"/>
    <w:rsid w:val="00377184"/>
    <w:rsid w:val="0037798D"/>
    <w:rsid w:val="00377DC1"/>
    <w:rsid w:val="00377E0C"/>
    <w:rsid w:val="0038016D"/>
    <w:rsid w:val="00380BE3"/>
    <w:rsid w:val="00380DF2"/>
    <w:rsid w:val="00380F96"/>
    <w:rsid w:val="00381580"/>
    <w:rsid w:val="00381ACD"/>
    <w:rsid w:val="00381C5C"/>
    <w:rsid w:val="00381C72"/>
    <w:rsid w:val="00381DA3"/>
    <w:rsid w:val="00381E12"/>
    <w:rsid w:val="00381FD2"/>
    <w:rsid w:val="003833BB"/>
    <w:rsid w:val="003834A0"/>
    <w:rsid w:val="003837C0"/>
    <w:rsid w:val="003838FE"/>
    <w:rsid w:val="003839EA"/>
    <w:rsid w:val="00383C2E"/>
    <w:rsid w:val="00384CD7"/>
    <w:rsid w:val="003857D4"/>
    <w:rsid w:val="00385D94"/>
    <w:rsid w:val="00386553"/>
    <w:rsid w:val="0038665D"/>
    <w:rsid w:val="00386E48"/>
    <w:rsid w:val="00386F55"/>
    <w:rsid w:val="003870EF"/>
    <w:rsid w:val="003874D5"/>
    <w:rsid w:val="003875CF"/>
    <w:rsid w:val="003879E8"/>
    <w:rsid w:val="003901D3"/>
    <w:rsid w:val="00390712"/>
    <w:rsid w:val="00390AFE"/>
    <w:rsid w:val="00390D4C"/>
    <w:rsid w:val="00390D8D"/>
    <w:rsid w:val="00390E92"/>
    <w:rsid w:val="00391A7A"/>
    <w:rsid w:val="00391A86"/>
    <w:rsid w:val="00391B3F"/>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10"/>
    <w:rsid w:val="003B09D6"/>
    <w:rsid w:val="003B11D5"/>
    <w:rsid w:val="003B21CF"/>
    <w:rsid w:val="003B2ABB"/>
    <w:rsid w:val="003B2ED1"/>
    <w:rsid w:val="003B2FC9"/>
    <w:rsid w:val="003B32D8"/>
    <w:rsid w:val="003B3714"/>
    <w:rsid w:val="003B39D1"/>
    <w:rsid w:val="003B3FB7"/>
    <w:rsid w:val="003B42F0"/>
    <w:rsid w:val="003B4341"/>
    <w:rsid w:val="003B4583"/>
    <w:rsid w:val="003B45D7"/>
    <w:rsid w:val="003B4813"/>
    <w:rsid w:val="003B4F10"/>
    <w:rsid w:val="003B54B0"/>
    <w:rsid w:val="003B56E7"/>
    <w:rsid w:val="003B5BD3"/>
    <w:rsid w:val="003B5C83"/>
    <w:rsid w:val="003B5CC9"/>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680"/>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1E"/>
    <w:rsid w:val="003C7EE9"/>
    <w:rsid w:val="003D0164"/>
    <w:rsid w:val="003D06A1"/>
    <w:rsid w:val="003D0795"/>
    <w:rsid w:val="003D0922"/>
    <w:rsid w:val="003D0E8F"/>
    <w:rsid w:val="003D0FE2"/>
    <w:rsid w:val="003D145A"/>
    <w:rsid w:val="003D1D3C"/>
    <w:rsid w:val="003D3381"/>
    <w:rsid w:val="003D339D"/>
    <w:rsid w:val="003D3928"/>
    <w:rsid w:val="003D3F0B"/>
    <w:rsid w:val="003D4443"/>
    <w:rsid w:val="003D4D86"/>
    <w:rsid w:val="003D4DC5"/>
    <w:rsid w:val="003D57A6"/>
    <w:rsid w:val="003D5C4C"/>
    <w:rsid w:val="003D5F1D"/>
    <w:rsid w:val="003D5F27"/>
    <w:rsid w:val="003D67DC"/>
    <w:rsid w:val="003D680A"/>
    <w:rsid w:val="003D6B07"/>
    <w:rsid w:val="003D7115"/>
    <w:rsid w:val="003D7550"/>
    <w:rsid w:val="003D7DFC"/>
    <w:rsid w:val="003E0283"/>
    <w:rsid w:val="003E0666"/>
    <w:rsid w:val="003E0824"/>
    <w:rsid w:val="003E09F3"/>
    <w:rsid w:val="003E0B7F"/>
    <w:rsid w:val="003E0DD0"/>
    <w:rsid w:val="003E10A7"/>
    <w:rsid w:val="003E1114"/>
    <w:rsid w:val="003E138F"/>
    <w:rsid w:val="003E13D6"/>
    <w:rsid w:val="003E1860"/>
    <w:rsid w:val="003E1A4D"/>
    <w:rsid w:val="003E1E83"/>
    <w:rsid w:val="003E2100"/>
    <w:rsid w:val="003E3623"/>
    <w:rsid w:val="003E3BE7"/>
    <w:rsid w:val="003E3E20"/>
    <w:rsid w:val="003E4288"/>
    <w:rsid w:val="003E46EF"/>
    <w:rsid w:val="003E6457"/>
    <w:rsid w:val="003E6508"/>
    <w:rsid w:val="003E6B48"/>
    <w:rsid w:val="003E73CA"/>
    <w:rsid w:val="003F01D8"/>
    <w:rsid w:val="003F027C"/>
    <w:rsid w:val="003F0567"/>
    <w:rsid w:val="003F0C77"/>
    <w:rsid w:val="003F0E38"/>
    <w:rsid w:val="003F12A5"/>
    <w:rsid w:val="003F13EE"/>
    <w:rsid w:val="003F15FE"/>
    <w:rsid w:val="003F1672"/>
    <w:rsid w:val="003F1D56"/>
    <w:rsid w:val="003F1DDA"/>
    <w:rsid w:val="003F1EA4"/>
    <w:rsid w:val="003F1F86"/>
    <w:rsid w:val="003F219E"/>
    <w:rsid w:val="003F22D6"/>
    <w:rsid w:val="003F2E6A"/>
    <w:rsid w:val="003F2F9B"/>
    <w:rsid w:val="003F33E9"/>
    <w:rsid w:val="003F360A"/>
    <w:rsid w:val="003F3680"/>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FB1"/>
    <w:rsid w:val="0040348B"/>
    <w:rsid w:val="0040390D"/>
    <w:rsid w:val="00403A62"/>
    <w:rsid w:val="00403E26"/>
    <w:rsid w:val="00403E61"/>
    <w:rsid w:val="00404285"/>
    <w:rsid w:val="004047C6"/>
    <w:rsid w:val="00404D4F"/>
    <w:rsid w:val="00405203"/>
    <w:rsid w:val="00405519"/>
    <w:rsid w:val="00405A64"/>
    <w:rsid w:val="00405C64"/>
    <w:rsid w:val="00405EFA"/>
    <w:rsid w:val="004064E0"/>
    <w:rsid w:val="00406597"/>
    <w:rsid w:val="0040689C"/>
    <w:rsid w:val="00406D29"/>
    <w:rsid w:val="00407490"/>
    <w:rsid w:val="0040749D"/>
    <w:rsid w:val="004074AB"/>
    <w:rsid w:val="0040764C"/>
    <w:rsid w:val="0040775A"/>
    <w:rsid w:val="00407ADC"/>
    <w:rsid w:val="00407AE8"/>
    <w:rsid w:val="00407B65"/>
    <w:rsid w:val="00407C4A"/>
    <w:rsid w:val="00407E14"/>
    <w:rsid w:val="00410C43"/>
    <w:rsid w:val="00410D9D"/>
    <w:rsid w:val="00411385"/>
    <w:rsid w:val="00411429"/>
    <w:rsid w:val="00411614"/>
    <w:rsid w:val="004119A5"/>
    <w:rsid w:val="00411E25"/>
    <w:rsid w:val="0041229C"/>
    <w:rsid w:val="004128A4"/>
    <w:rsid w:val="0041295E"/>
    <w:rsid w:val="00412E0F"/>
    <w:rsid w:val="004132DF"/>
    <w:rsid w:val="0041336E"/>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5A6"/>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933"/>
    <w:rsid w:val="00426BEF"/>
    <w:rsid w:val="0042709C"/>
    <w:rsid w:val="0042709E"/>
    <w:rsid w:val="004272C8"/>
    <w:rsid w:val="004278FD"/>
    <w:rsid w:val="00427D37"/>
    <w:rsid w:val="00427DE3"/>
    <w:rsid w:val="00427EA1"/>
    <w:rsid w:val="004300A5"/>
    <w:rsid w:val="00430305"/>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62F"/>
    <w:rsid w:val="00433C12"/>
    <w:rsid w:val="00433D22"/>
    <w:rsid w:val="004340E0"/>
    <w:rsid w:val="004342C6"/>
    <w:rsid w:val="004344F1"/>
    <w:rsid w:val="00434542"/>
    <w:rsid w:val="00434813"/>
    <w:rsid w:val="004348D1"/>
    <w:rsid w:val="00434930"/>
    <w:rsid w:val="00434D6C"/>
    <w:rsid w:val="00434FED"/>
    <w:rsid w:val="0043501B"/>
    <w:rsid w:val="00435FE9"/>
    <w:rsid w:val="0043622E"/>
    <w:rsid w:val="00436471"/>
    <w:rsid w:val="00436627"/>
    <w:rsid w:val="00436A9E"/>
    <w:rsid w:val="00436B21"/>
    <w:rsid w:val="00436BA2"/>
    <w:rsid w:val="00436BCD"/>
    <w:rsid w:val="0043706B"/>
    <w:rsid w:val="004370D0"/>
    <w:rsid w:val="00437A48"/>
    <w:rsid w:val="00437C7C"/>
    <w:rsid w:val="00437E72"/>
    <w:rsid w:val="00440999"/>
    <w:rsid w:val="00440C59"/>
    <w:rsid w:val="00440C80"/>
    <w:rsid w:val="00440C84"/>
    <w:rsid w:val="00441320"/>
    <w:rsid w:val="004419E7"/>
    <w:rsid w:val="00442274"/>
    <w:rsid w:val="0044300D"/>
    <w:rsid w:val="00443312"/>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50741"/>
    <w:rsid w:val="004508C9"/>
    <w:rsid w:val="00451022"/>
    <w:rsid w:val="00451635"/>
    <w:rsid w:val="00452490"/>
    <w:rsid w:val="004524BE"/>
    <w:rsid w:val="00452520"/>
    <w:rsid w:val="0045256E"/>
    <w:rsid w:val="004526C0"/>
    <w:rsid w:val="0045280F"/>
    <w:rsid w:val="00452D09"/>
    <w:rsid w:val="004530AA"/>
    <w:rsid w:val="00453E95"/>
    <w:rsid w:val="00453F03"/>
    <w:rsid w:val="004543FE"/>
    <w:rsid w:val="00454420"/>
    <w:rsid w:val="00455DEA"/>
    <w:rsid w:val="00456089"/>
    <w:rsid w:val="004561CE"/>
    <w:rsid w:val="00456601"/>
    <w:rsid w:val="00456897"/>
    <w:rsid w:val="0045695B"/>
    <w:rsid w:val="0045794B"/>
    <w:rsid w:val="00460A76"/>
    <w:rsid w:val="00460F60"/>
    <w:rsid w:val="0046179F"/>
    <w:rsid w:val="0046182B"/>
    <w:rsid w:val="00461862"/>
    <w:rsid w:val="0046195E"/>
    <w:rsid w:val="00461E95"/>
    <w:rsid w:val="00461F33"/>
    <w:rsid w:val="0046238D"/>
    <w:rsid w:val="00462591"/>
    <w:rsid w:val="004627FC"/>
    <w:rsid w:val="00464197"/>
    <w:rsid w:val="00464800"/>
    <w:rsid w:val="00464FF5"/>
    <w:rsid w:val="004651AA"/>
    <w:rsid w:val="004653DC"/>
    <w:rsid w:val="004656FB"/>
    <w:rsid w:val="00465C10"/>
    <w:rsid w:val="004674B3"/>
    <w:rsid w:val="0046767A"/>
    <w:rsid w:val="00467752"/>
    <w:rsid w:val="00467A98"/>
    <w:rsid w:val="00467B7C"/>
    <w:rsid w:val="00467EAA"/>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519"/>
    <w:rsid w:val="00481B0A"/>
    <w:rsid w:val="00481CA8"/>
    <w:rsid w:val="004822DE"/>
    <w:rsid w:val="00482932"/>
    <w:rsid w:val="00483AC9"/>
    <w:rsid w:val="00483B4C"/>
    <w:rsid w:val="00483BA6"/>
    <w:rsid w:val="00483DBF"/>
    <w:rsid w:val="00484673"/>
    <w:rsid w:val="0048514B"/>
    <w:rsid w:val="0048557C"/>
    <w:rsid w:val="00485D89"/>
    <w:rsid w:val="004865D9"/>
    <w:rsid w:val="00486E98"/>
    <w:rsid w:val="0048702E"/>
    <w:rsid w:val="0048737A"/>
    <w:rsid w:val="0048743A"/>
    <w:rsid w:val="00487851"/>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F7"/>
    <w:rsid w:val="004A0323"/>
    <w:rsid w:val="004A0793"/>
    <w:rsid w:val="004A170D"/>
    <w:rsid w:val="004A19C4"/>
    <w:rsid w:val="004A19C6"/>
    <w:rsid w:val="004A218A"/>
    <w:rsid w:val="004A275D"/>
    <w:rsid w:val="004A29A8"/>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E40"/>
    <w:rsid w:val="004A5FBB"/>
    <w:rsid w:val="004A60CB"/>
    <w:rsid w:val="004A7351"/>
    <w:rsid w:val="004A7BAD"/>
    <w:rsid w:val="004A7C60"/>
    <w:rsid w:val="004B08A0"/>
    <w:rsid w:val="004B1834"/>
    <w:rsid w:val="004B1DA2"/>
    <w:rsid w:val="004B1F51"/>
    <w:rsid w:val="004B223C"/>
    <w:rsid w:val="004B224D"/>
    <w:rsid w:val="004B2868"/>
    <w:rsid w:val="004B31C0"/>
    <w:rsid w:val="004B3885"/>
    <w:rsid w:val="004B38DB"/>
    <w:rsid w:val="004B4486"/>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F5C"/>
    <w:rsid w:val="004C70AB"/>
    <w:rsid w:val="004D0072"/>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01F"/>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DA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3CF"/>
    <w:rsid w:val="00504479"/>
    <w:rsid w:val="005047FB"/>
    <w:rsid w:val="00504E63"/>
    <w:rsid w:val="00504EBA"/>
    <w:rsid w:val="005059EE"/>
    <w:rsid w:val="00505DAB"/>
    <w:rsid w:val="00505F66"/>
    <w:rsid w:val="00506F12"/>
    <w:rsid w:val="00507DA9"/>
    <w:rsid w:val="0051015F"/>
    <w:rsid w:val="0051085E"/>
    <w:rsid w:val="00511311"/>
    <w:rsid w:val="005115BB"/>
    <w:rsid w:val="005116B6"/>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469"/>
    <w:rsid w:val="00522799"/>
    <w:rsid w:val="00522A81"/>
    <w:rsid w:val="00522D32"/>
    <w:rsid w:val="00522DFF"/>
    <w:rsid w:val="005233BA"/>
    <w:rsid w:val="005233BF"/>
    <w:rsid w:val="00523412"/>
    <w:rsid w:val="0052398F"/>
    <w:rsid w:val="00523BAA"/>
    <w:rsid w:val="00523D8A"/>
    <w:rsid w:val="00524141"/>
    <w:rsid w:val="00524890"/>
    <w:rsid w:val="00524B13"/>
    <w:rsid w:val="00524DB8"/>
    <w:rsid w:val="00525027"/>
    <w:rsid w:val="005258F3"/>
    <w:rsid w:val="00525C9C"/>
    <w:rsid w:val="00526226"/>
    <w:rsid w:val="005262E2"/>
    <w:rsid w:val="0052660C"/>
    <w:rsid w:val="005267CC"/>
    <w:rsid w:val="00526F67"/>
    <w:rsid w:val="005271DD"/>
    <w:rsid w:val="0052754D"/>
    <w:rsid w:val="0052781E"/>
    <w:rsid w:val="00527A71"/>
    <w:rsid w:val="00527C09"/>
    <w:rsid w:val="005302E0"/>
    <w:rsid w:val="00530B27"/>
    <w:rsid w:val="00531E06"/>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A0C"/>
    <w:rsid w:val="00537C0B"/>
    <w:rsid w:val="00537D41"/>
    <w:rsid w:val="00537F85"/>
    <w:rsid w:val="0054000C"/>
    <w:rsid w:val="00540209"/>
    <w:rsid w:val="0054041E"/>
    <w:rsid w:val="005405A5"/>
    <w:rsid w:val="00540C2F"/>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2F"/>
    <w:rsid w:val="00552D8C"/>
    <w:rsid w:val="0055353B"/>
    <w:rsid w:val="005538EC"/>
    <w:rsid w:val="005539A5"/>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A18"/>
    <w:rsid w:val="00556E7F"/>
    <w:rsid w:val="00557CAE"/>
    <w:rsid w:val="0056006B"/>
    <w:rsid w:val="00560464"/>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92C"/>
    <w:rsid w:val="00566FCE"/>
    <w:rsid w:val="005672CB"/>
    <w:rsid w:val="005674D1"/>
    <w:rsid w:val="005675BA"/>
    <w:rsid w:val="00567808"/>
    <w:rsid w:val="00567F4F"/>
    <w:rsid w:val="005700D4"/>
    <w:rsid w:val="00570619"/>
    <w:rsid w:val="0057085E"/>
    <w:rsid w:val="00570977"/>
    <w:rsid w:val="00570A69"/>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675"/>
    <w:rsid w:val="00575A0C"/>
    <w:rsid w:val="00575A12"/>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9E7"/>
    <w:rsid w:val="00592C6A"/>
    <w:rsid w:val="005931C9"/>
    <w:rsid w:val="0059345E"/>
    <w:rsid w:val="0059351E"/>
    <w:rsid w:val="0059358D"/>
    <w:rsid w:val="00594800"/>
    <w:rsid w:val="00594A5C"/>
    <w:rsid w:val="00594F22"/>
    <w:rsid w:val="00595713"/>
    <w:rsid w:val="00595E0A"/>
    <w:rsid w:val="00595F4A"/>
    <w:rsid w:val="0059615F"/>
    <w:rsid w:val="00596A82"/>
    <w:rsid w:val="00596AD9"/>
    <w:rsid w:val="00596FF7"/>
    <w:rsid w:val="005970BE"/>
    <w:rsid w:val="00597392"/>
    <w:rsid w:val="005A0875"/>
    <w:rsid w:val="005A16D6"/>
    <w:rsid w:val="005A197C"/>
    <w:rsid w:val="005A29EC"/>
    <w:rsid w:val="005A2AC6"/>
    <w:rsid w:val="005A3032"/>
    <w:rsid w:val="005A3499"/>
    <w:rsid w:val="005A3B95"/>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3AA"/>
    <w:rsid w:val="005C1707"/>
    <w:rsid w:val="005C184A"/>
    <w:rsid w:val="005C1D15"/>
    <w:rsid w:val="005C1ECB"/>
    <w:rsid w:val="005C200A"/>
    <w:rsid w:val="005C25BA"/>
    <w:rsid w:val="005C2A16"/>
    <w:rsid w:val="005C2C37"/>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9C9"/>
    <w:rsid w:val="005D4413"/>
    <w:rsid w:val="005D5123"/>
    <w:rsid w:val="005D59F4"/>
    <w:rsid w:val="005D69A5"/>
    <w:rsid w:val="005D6DBE"/>
    <w:rsid w:val="005D7412"/>
    <w:rsid w:val="005D745C"/>
    <w:rsid w:val="005D7546"/>
    <w:rsid w:val="005D7A42"/>
    <w:rsid w:val="005D7FB7"/>
    <w:rsid w:val="005E009A"/>
    <w:rsid w:val="005E0399"/>
    <w:rsid w:val="005E0651"/>
    <w:rsid w:val="005E0C29"/>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E26"/>
    <w:rsid w:val="005E7012"/>
    <w:rsid w:val="005E701F"/>
    <w:rsid w:val="005E7072"/>
    <w:rsid w:val="005E70AC"/>
    <w:rsid w:val="005E7408"/>
    <w:rsid w:val="005E793A"/>
    <w:rsid w:val="005E79AA"/>
    <w:rsid w:val="005E79CB"/>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7AA"/>
    <w:rsid w:val="005F5909"/>
    <w:rsid w:val="005F60B5"/>
    <w:rsid w:val="005F6AC2"/>
    <w:rsid w:val="005F6B39"/>
    <w:rsid w:val="005F6F8C"/>
    <w:rsid w:val="005F77E7"/>
    <w:rsid w:val="005F79E0"/>
    <w:rsid w:val="005F7A13"/>
    <w:rsid w:val="005F7CF0"/>
    <w:rsid w:val="00600286"/>
    <w:rsid w:val="0060041A"/>
    <w:rsid w:val="00600E13"/>
    <w:rsid w:val="00600FA8"/>
    <w:rsid w:val="006011BC"/>
    <w:rsid w:val="006011C8"/>
    <w:rsid w:val="0060188A"/>
    <w:rsid w:val="006019A8"/>
    <w:rsid w:val="00601AA0"/>
    <w:rsid w:val="006024D6"/>
    <w:rsid w:val="00602AAA"/>
    <w:rsid w:val="00602D03"/>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6E6B"/>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9C0"/>
    <w:rsid w:val="00620BB0"/>
    <w:rsid w:val="00620C08"/>
    <w:rsid w:val="00620E25"/>
    <w:rsid w:val="006211A4"/>
    <w:rsid w:val="00621770"/>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8EA"/>
    <w:rsid w:val="00626BAC"/>
    <w:rsid w:val="0062711C"/>
    <w:rsid w:val="00627555"/>
    <w:rsid w:val="00627A66"/>
    <w:rsid w:val="00627EC1"/>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723"/>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9BD"/>
    <w:rsid w:val="00642EB8"/>
    <w:rsid w:val="006437AA"/>
    <w:rsid w:val="0064409F"/>
    <w:rsid w:val="006443EA"/>
    <w:rsid w:val="006444E2"/>
    <w:rsid w:val="00644582"/>
    <w:rsid w:val="006446B7"/>
    <w:rsid w:val="0064497F"/>
    <w:rsid w:val="00645076"/>
    <w:rsid w:val="00645158"/>
    <w:rsid w:val="006451B3"/>
    <w:rsid w:val="006452DA"/>
    <w:rsid w:val="00645386"/>
    <w:rsid w:val="00645ABC"/>
    <w:rsid w:val="00645CF2"/>
    <w:rsid w:val="00645EEC"/>
    <w:rsid w:val="00646322"/>
    <w:rsid w:val="00647251"/>
    <w:rsid w:val="0064747D"/>
    <w:rsid w:val="00647A56"/>
    <w:rsid w:val="00647E3E"/>
    <w:rsid w:val="006501A9"/>
    <w:rsid w:val="006501AC"/>
    <w:rsid w:val="00650717"/>
    <w:rsid w:val="00650842"/>
    <w:rsid w:val="0065111C"/>
    <w:rsid w:val="00651633"/>
    <w:rsid w:val="006516D8"/>
    <w:rsid w:val="00651A7D"/>
    <w:rsid w:val="006520DA"/>
    <w:rsid w:val="0065236D"/>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4D2D"/>
    <w:rsid w:val="00655964"/>
    <w:rsid w:val="006566EE"/>
    <w:rsid w:val="00656A09"/>
    <w:rsid w:val="00656BBE"/>
    <w:rsid w:val="00656CF0"/>
    <w:rsid w:val="00656E51"/>
    <w:rsid w:val="00656E90"/>
    <w:rsid w:val="006573ED"/>
    <w:rsid w:val="00657DDC"/>
    <w:rsid w:val="00657FB2"/>
    <w:rsid w:val="006602F8"/>
    <w:rsid w:val="00660436"/>
    <w:rsid w:val="00660709"/>
    <w:rsid w:val="006608ED"/>
    <w:rsid w:val="00660BF7"/>
    <w:rsid w:val="006611C8"/>
    <w:rsid w:val="006617DC"/>
    <w:rsid w:val="0066198B"/>
    <w:rsid w:val="00661AD5"/>
    <w:rsid w:val="00661B13"/>
    <w:rsid w:val="00661C88"/>
    <w:rsid w:val="00661FC5"/>
    <w:rsid w:val="00662213"/>
    <w:rsid w:val="00662413"/>
    <w:rsid w:val="0066271B"/>
    <w:rsid w:val="00662A50"/>
    <w:rsid w:val="00662C19"/>
    <w:rsid w:val="00662DFC"/>
    <w:rsid w:val="00662EB9"/>
    <w:rsid w:val="006634F0"/>
    <w:rsid w:val="006636B6"/>
    <w:rsid w:val="0066406F"/>
    <w:rsid w:val="0066445D"/>
    <w:rsid w:val="00664485"/>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6A5"/>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ED"/>
    <w:rsid w:val="00684B75"/>
    <w:rsid w:val="00684C91"/>
    <w:rsid w:val="00684CA6"/>
    <w:rsid w:val="00685613"/>
    <w:rsid w:val="006856A0"/>
    <w:rsid w:val="00685B84"/>
    <w:rsid w:val="00685E7C"/>
    <w:rsid w:val="006860D9"/>
    <w:rsid w:val="00686CFF"/>
    <w:rsid w:val="0068718C"/>
    <w:rsid w:val="006875BA"/>
    <w:rsid w:val="006878B4"/>
    <w:rsid w:val="00687940"/>
    <w:rsid w:val="00687E81"/>
    <w:rsid w:val="0069047F"/>
    <w:rsid w:val="006906F1"/>
    <w:rsid w:val="00690F5F"/>
    <w:rsid w:val="00691112"/>
    <w:rsid w:val="00691801"/>
    <w:rsid w:val="00691BE2"/>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6972"/>
    <w:rsid w:val="006970B3"/>
    <w:rsid w:val="00697424"/>
    <w:rsid w:val="00697567"/>
    <w:rsid w:val="006A00F9"/>
    <w:rsid w:val="006A0A68"/>
    <w:rsid w:val="006A0DD9"/>
    <w:rsid w:val="006A1353"/>
    <w:rsid w:val="006A1411"/>
    <w:rsid w:val="006A1570"/>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379"/>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A61"/>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832"/>
    <w:rsid w:val="006B5DA7"/>
    <w:rsid w:val="006B6207"/>
    <w:rsid w:val="006B63EA"/>
    <w:rsid w:val="006B689D"/>
    <w:rsid w:val="006B6DDB"/>
    <w:rsid w:val="006B6F47"/>
    <w:rsid w:val="006B715A"/>
    <w:rsid w:val="006B72E3"/>
    <w:rsid w:val="006B777D"/>
    <w:rsid w:val="006B7A88"/>
    <w:rsid w:val="006B7B68"/>
    <w:rsid w:val="006C0692"/>
    <w:rsid w:val="006C095A"/>
    <w:rsid w:val="006C0F17"/>
    <w:rsid w:val="006C12D9"/>
    <w:rsid w:val="006C14C6"/>
    <w:rsid w:val="006C1F3F"/>
    <w:rsid w:val="006C21B8"/>
    <w:rsid w:val="006C2206"/>
    <w:rsid w:val="006C22C0"/>
    <w:rsid w:val="006C241E"/>
    <w:rsid w:val="006C263E"/>
    <w:rsid w:val="006C3687"/>
    <w:rsid w:val="006C3833"/>
    <w:rsid w:val="006C3890"/>
    <w:rsid w:val="006C3BD2"/>
    <w:rsid w:val="006C3C81"/>
    <w:rsid w:val="006C3FE8"/>
    <w:rsid w:val="006C4B76"/>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1BB"/>
    <w:rsid w:val="006D32D9"/>
    <w:rsid w:val="006D33A4"/>
    <w:rsid w:val="006D44B4"/>
    <w:rsid w:val="006D4C13"/>
    <w:rsid w:val="006D4E3A"/>
    <w:rsid w:val="006D4E6B"/>
    <w:rsid w:val="006D51A6"/>
    <w:rsid w:val="006D5549"/>
    <w:rsid w:val="006D55E6"/>
    <w:rsid w:val="006D5620"/>
    <w:rsid w:val="006D6286"/>
    <w:rsid w:val="006D62E2"/>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3813"/>
    <w:rsid w:val="006E4276"/>
    <w:rsid w:val="006E454B"/>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2AB"/>
    <w:rsid w:val="006F2382"/>
    <w:rsid w:val="006F2399"/>
    <w:rsid w:val="006F239C"/>
    <w:rsid w:val="006F2969"/>
    <w:rsid w:val="006F2BE5"/>
    <w:rsid w:val="006F2F04"/>
    <w:rsid w:val="006F359B"/>
    <w:rsid w:val="006F4331"/>
    <w:rsid w:val="006F4A55"/>
    <w:rsid w:val="006F4DAB"/>
    <w:rsid w:val="006F58B6"/>
    <w:rsid w:val="006F5F0C"/>
    <w:rsid w:val="006F65B2"/>
    <w:rsid w:val="006F671E"/>
    <w:rsid w:val="006F6CE0"/>
    <w:rsid w:val="006F6E7E"/>
    <w:rsid w:val="006F713D"/>
    <w:rsid w:val="006F774E"/>
    <w:rsid w:val="006F7788"/>
    <w:rsid w:val="006F79FB"/>
    <w:rsid w:val="006F7DE7"/>
    <w:rsid w:val="007000FA"/>
    <w:rsid w:val="007003D9"/>
    <w:rsid w:val="007003F2"/>
    <w:rsid w:val="00700587"/>
    <w:rsid w:val="00700ACE"/>
    <w:rsid w:val="00700B7A"/>
    <w:rsid w:val="00700F99"/>
    <w:rsid w:val="007011AF"/>
    <w:rsid w:val="0070201E"/>
    <w:rsid w:val="00702593"/>
    <w:rsid w:val="00702C8B"/>
    <w:rsid w:val="007039AB"/>
    <w:rsid w:val="00703F14"/>
    <w:rsid w:val="007046B4"/>
    <w:rsid w:val="007049FD"/>
    <w:rsid w:val="00704D7E"/>
    <w:rsid w:val="00705091"/>
    <w:rsid w:val="00705974"/>
    <w:rsid w:val="0070616B"/>
    <w:rsid w:val="00706262"/>
    <w:rsid w:val="00706301"/>
    <w:rsid w:val="00706703"/>
    <w:rsid w:val="00706A4A"/>
    <w:rsid w:val="00706EE4"/>
    <w:rsid w:val="00707278"/>
    <w:rsid w:val="00707BF4"/>
    <w:rsid w:val="00710385"/>
    <w:rsid w:val="007104F5"/>
    <w:rsid w:val="00710D24"/>
    <w:rsid w:val="007112CC"/>
    <w:rsid w:val="00711B0B"/>
    <w:rsid w:val="00711F27"/>
    <w:rsid w:val="00711F5A"/>
    <w:rsid w:val="007120FC"/>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00D"/>
    <w:rsid w:val="0072231C"/>
    <w:rsid w:val="00722863"/>
    <w:rsid w:val="007229A7"/>
    <w:rsid w:val="00722B58"/>
    <w:rsid w:val="0072304C"/>
    <w:rsid w:val="0072321E"/>
    <w:rsid w:val="007235E4"/>
    <w:rsid w:val="00723EB0"/>
    <w:rsid w:val="007241BA"/>
    <w:rsid w:val="0072467C"/>
    <w:rsid w:val="00724B18"/>
    <w:rsid w:val="0072525D"/>
    <w:rsid w:val="00725286"/>
    <w:rsid w:val="0072534D"/>
    <w:rsid w:val="00725527"/>
    <w:rsid w:val="00725AFD"/>
    <w:rsid w:val="007264BE"/>
    <w:rsid w:val="0072679E"/>
    <w:rsid w:val="00726AF6"/>
    <w:rsid w:val="00726EC0"/>
    <w:rsid w:val="00726FA9"/>
    <w:rsid w:val="00727705"/>
    <w:rsid w:val="00727B25"/>
    <w:rsid w:val="00727D2A"/>
    <w:rsid w:val="00730021"/>
    <w:rsid w:val="00730504"/>
    <w:rsid w:val="00730802"/>
    <w:rsid w:val="00730A12"/>
    <w:rsid w:val="00730B33"/>
    <w:rsid w:val="00730B8F"/>
    <w:rsid w:val="00730BFA"/>
    <w:rsid w:val="00730FE0"/>
    <w:rsid w:val="0073155B"/>
    <w:rsid w:val="00731638"/>
    <w:rsid w:val="0073180A"/>
    <w:rsid w:val="00731D36"/>
    <w:rsid w:val="007325A6"/>
    <w:rsid w:val="007329AF"/>
    <w:rsid w:val="00732C78"/>
    <w:rsid w:val="00732E4B"/>
    <w:rsid w:val="00732ED0"/>
    <w:rsid w:val="00733699"/>
    <w:rsid w:val="007341CE"/>
    <w:rsid w:val="007349FC"/>
    <w:rsid w:val="00734B1D"/>
    <w:rsid w:val="00734D12"/>
    <w:rsid w:val="00735005"/>
    <w:rsid w:val="00735347"/>
    <w:rsid w:val="007365D4"/>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977"/>
    <w:rsid w:val="00747A4A"/>
    <w:rsid w:val="00747D25"/>
    <w:rsid w:val="00750124"/>
    <w:rsid w:val="00750282"/>
    <w:rsid w:val="00750A3F"/>
    <w:rsid w:val="00750D35"/>
    <w:rsid w:val="00750D3D"/>
    <w:rsid w:val="0075101B"/>
    <w:rsid w:val="00751186"/>
    <w:rsid w:val="00751481"/>
    <w:rsid w:val="0075157E"/>
    <w:rsid w:val="00751A92"/>
    <w:rsid w:val="007520DA"/>
    <w:rsid w:val="007526A1"/>
    <w:rsid w:val="0075285C"/>
    <w:rsid w:val="00752A04"/>
    <w:rsid w:val="00752E46"/>
    <w:rsid w:val="007530C0"/>
    <w:rsid w:val="00753244"/>
    <w:rsid w:val="00753374"/>
    <w:rsid w:val="00753545"/>
    <w:rsid w:val="007537AC"/>
    <w:rsid w:val="00754109"/>
    <w:rsid w:val="00754848"/>
    <w:rsid w:val="00754A55"/>
    <w:rsid w:val="00754F9B"/>
    <w:rsid w:val="00755322"/>
    <w:rsid w:val="0075541A"/>
    <w:rsid w:val="00755B1D"/>
    <w:rsid w:val="00756078"/>
    <w:rsid w:val="007561BD"/>
    <w:rsid w:val="007561C5"/>
    <w:rsid w:val="00756513"/>
    <w:rsid w:val="007565C6"/>
    <w:rsid w:val="00757195"/>
    <w:rsid w:val="0075749D"/>
    <w:rsid w:val="00757596"/>
    <w:rsid w:val="0076016E"/>
    <w:rsid w:val="00760702"/>
    <w:rsid w:val="0076077D"/>
    <w:rsid w:val="00761835"/>
    <w:rsid w:val="00761BBC"/>
    <w:rsid w:val="00761CA4"/>
    <w:rsid w:val="00761D27"/>
    <w:rsid w:val="00761E7E"/>
    <w:rsid w:val="00762563"/>
    <w:rsid w:val="007625CF"/>
    <w:rsid w:val="0076264F"/>
    <w:rsid w:val="00762ADE"/>
    <w:rsid w:val="00762C3B"/>
    <w:rsid w:val="00762EC5"/>
    <w:rsid w:val="0076375B"/>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6B29"/>
    <w:rsid w:val="00767EFF"/>
    <w:rsid w:val="00767F38"/>
    <w:rsid w:val="00771039"/>
    <w:rsid w:val="007727CA"/>
    <w:rsid w:val="00772D7B"/>
    <w:rsid w:val="007731B3"/>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DC4"/>
    <w:rsid w:val="0078116B"/>
    <w:rsid w:val="00781CCE"/>
    <w:rsid w:val="00782844"/>
    <w:rsid w:val="0078291D"/>
    <w:rsid w:val="00782A62"/>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C12"/>
    <w:rsid w:val="0079425D"/>
    <w:rsid w:val="007945F0"/>
    <w:rsid w:val="00794661"/>
    <w:rsid w:val="00794E28"/>
    <w:rsid w:val="00794EBA"/>
    <w:rsid w:val="00794FC7"/>
    <w:rsid w:val="007952E1"/>
    <w:rsid w:val="007956F3"/>
    <w:rsid w:val="00796127"/>
    <w:rsid w:val="007962B2"/>
    <w:rsid w:val="0079690E"/>
    <w:rsid w:val="00796D70"/>
    <w:rsid w:val="00796E0C"/>
    <w:rsid w:val="00797579"/>
    <w:rsid w:val="00797777"/>
    <w:rsid w:val="007A00A9"/>
    <w:rsid w:val="007A1561"/>
    <w:rsid w:val="007A1ABF"/>
    <w:rsid w:val="007A1CE4"/>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57A"/>
    <w:rsid w:val="007B0188"/>
    <w:rsid w:val="007B07FD"/>
    <w:rsid w:val="007B0E21"/>
    <w:rsid w:val="007B112A"/>
    <w:rsid w:val="007B12AA"/>
    <w:rsid w:val="007B1D56"/>
    <w:rsid w:val="007B1E8C"/>
    <w:rsid w:val="007B1FED"/>
    <w:rsid w:val="007B230E"/>
    <w:rsid w:val="007B23BC"/>
    <w:rsid w:val="007B2597"/>
    <w:rsid w:val="007B27A7"/>
    <w:rsid w:val="007B3356"/>
    <w:rsid w:val="007B33E4"/>
    <w:rsid w:val="007B33F2"/>
    <w:rsid w:val="007B40BB"/>
    <w:rsid w:val="007B4407"/>
    <w:rsid w:val="007B4C80"/>
    <w:rsid w:val="007B4D27"/>
    <w:rsid w:val="007B5265"/>
    <w:rsid w:val="007B5269"/>
    <w:rsid w:val="007B5618"/>
    <w:rsid w:val="007B592C"/>
    <w:rsid w:val="007B5BC3"/>
    <w:rsid w:val="007B5C3C"/>
    <w:rsid w:val="007B5F7A"/>
    <w:rsid w:val="007B62E1"/>
    <w:rsid w:val="007B66B7"/>
    <w:rsid w:val="007B68D8"/>
    <w:rsid w:val="007B69A0"/>
    <w:rsid w:val="007B69B2"/>
    <w:rsid w:val="007B6AC7"/>
    <w:rsid w:val="007B6AE7"/>
    <w:rsid w:val="007B6CE4"/>
    <w:rsid w:val="007B6E39"/>
    <w:rsid w:val="007B7591"/>
    <w:rsid w:val="007B79D5"/>
    <w:rsid w:val="007B7CDA"/>
    <w:rsid w:val="007B7F5F"/>
    <w:rsid w:val="007C00F8"/>
    <w:rsid w:val="007C0346"/>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83D"/>
    <w:rsid w:val="007C721A"/>
    <w:rsid w:val="007C79CD"/>
    <w:rsid w:val="007C7F54"/>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491F"/>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9B5"/>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04"/>
    <w:rsid w:val="007E48A8"/>
    <w:rsid w:val="007E5151"/>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74C"/>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1B3"/>
    <w:rsid w:val="00800261"/>
    <w:rsid w:val="0080032C"/>
    <w:rsid w:val="0080082A"/>
    <w:rsid w:val="008008F9"/>
    <w:rsid w:val="00800A56"/>
    <w:rsid w:val="00800F84"/>
    <w:rsid w:val="008017CE"/>
    <w:rsid w:val="0080181A"/>
    <w:rsid w:val="00801845"/>
    <w:rsid w:val="00801861"/>
    <w:rsid w:val="00801971"/>
    <w:rsid w:val="00802071"/>
    <w:rsid w:val="00802D6B"/>
    <w:rsid w:val="00803257"/>
    <w:rsid w:val="00803CB4"/>
    <w:rsid w:val="00804021"/>
    <w:rsid w:val="00804382"/>
    <w:rsid w:val="008043AF"/>
    <w:rsid w:val="00805308"/>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1A08"/>
    <w:rsid w:val="00811F70"/>
    <w:rsid w:val="00812597"/>
    <w:rsid w:val="00812BEC"/>
    <w:rsid w:val="00812CBF"/>
    <w:rsid w:val="00813E46"/>
    <w:rsid w:val="00813ED0"/>
    <w:rsid w:val="00814157"/>
    <w:rsid w:val="00814247"/>
    <w:rsid w:val="0081470A"/>
    <w:rsid w:val="00814730"/>
    <w:rsid w:val="008149E0"/>
    <w:rsid w:val="00814CC3"/>
    <w:rsid w:val="00814F96"/>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1243"/>
    <w:rsid w:val="008220BB"/>
    <w:rsid w:val="00822394"/>
    <w:rsid w:val="00822C9A"/>
    <w:rsid w:val="008230ED"/>
    <w:rsid w:val="008236A2"/>
    <w:rsid w:val="00823C01"/>
    <w:rsid w:val="00823CCC"/>
    <w:rsid w:val="00823DEE"/>
    <w:rsid w:val="00823DF8"/>
    <w:rsid w:val="008245CF"/>
    <w:rsid w:val="008248BA"/>
    <w:rsid w:val="00824BA6"/>
    <w:rsid w:val="0082512B"/>
    <w:rsid w:val="0082529B"/>
    <w:rsid w:val="00825317"/>
    <w:rsid w:val="00825437"/>
    <w:rsid w:val="00825C42"/>
    <w:rsid w:val="00825EFD"/>
    <w:rsid w:val="0082619F"/>
    <w:rsid w:val="008261E5"/>
    <w:rsid w:val="008262E1"/>
    <w:rsid w:val="008265BF"/>
    <w:rsid w:val="00826746"/>
    <w:rsid w:val="0082680A"/>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2269"/>
    <w:rsid w:val="00832D85"/>
    <w:rsid w:val="0083333C"/>
    <w:rsid w:val="0083349C"/>
    <w:rsid w:val="00833726"/>
    <w:rsid w:val="0083372F"/>
    <w:rsid w:val="00833813"/>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652"/>
    <w:rsid w:val="00837B4B"/>
    <w:rsid w:val="00837EF8"/>
    <w:rsid w:val="00840240"/>
    <w:rsid w:val="008402D0"/>
    <w:rsid w:val="0084047D"/>
    <w:rsid w:val="008405F5"/>
    <w:rsid w:val="00840AAA"/>
    <w:rsid w:val="008411D9"/>
    <w:rsid w:val="00841B4D"/>
    <w:rsid w:val="00841C1F"/>
    <w:rsid w:val="008421AE"/>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79E"/>
    <w:rsid w:val="00846A91"/>
    <w:rsid w:val="00846AB2"/>
    <w:rsid w:val="00846DBC"/>
    <w:rsid w:val="00846FCE"/>
    <w:rsid w:val="0084708D"/>
    <w:rsid w:val="00847487"/>
    <w:rsid w:val="008476DC"/>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2AB"/>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67A6A"/>
    <w:rsid w:val="008701E4"/>
    <w:rsid w:val="00870DFB"/>
    <w:rsid w:val="0087104A"/>
    <w:rsid w:val="00871117"/>
    <w:rsid w:val="00871242"/>
    <w:rsid w:val="008719EE"/>
    <w:rsid w:val="00871DA1"/>
    <w:rsid w:val="008720EC"/>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6D5"/>
    <w:rsid w:val="00883E78"/>
    <w:rsid w:val="008844BA"/>
    <w:rsid w:val="00884B45"/>
    <w:rsid w:val="00884EC8"/>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620"/>
    <w:rsid w:val="00894759"/>
    <w:rsid w:val="00894A02"/>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940"/>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05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BF6"/>
    <w:rsid w:val="008C01DC"/>
    <w:rsid w:val="008C06B4"/>
    <w:rsid w:val="008C0702"/>
    <w:rsid w:val="008C072F"/>
    <w:rsid w:val="008C0B52"/>
    <w:rsid w:val="008C0C15"/>
    <w:rsid w:val="008C0F47"/>
    <w:rsid w:val="008C1807"/>
    <w:rsid w:val="008C1948"/>
    <w:rsid w:val="008C1EF6"/>
    <w:rsid w:val="008C1F74"/>
    <w:rsid w:val="008C29CB"/>
    <w:rsid w:val="008C2CC5"/>
    <w:rsid w:val="008C2E32"/>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BD"/>
    <w:rsid w:val="008D1FE0"/>
    <w:rsid w:val="008D205E"/>
    <w:rsid w:val="008D26C0"/>
    <w:rsid w:val="008D2929"/>
    <w:rsid w:val="008D2E93"/>
    <w:rsid w:val="008D35A2"/>
    <w:rsid w:val="008D38A9"/>
    <w:rsid w:val="008D39CC"/>
    <w:rsid w:val="008D3A51"/>
    <w:rsid w:val="008D474B"/>
    <w:rsid w:val="008D4974"/>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201"/>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CAB"/>
    <w:rsid w:val="008E6DBF"/>
    <w:rsid w:val="008E6DFC"/>
    <w:rsid w:val="008E72DA"/>
    <w:rsid w:val="008E73EB"/>
    <w:rsid w:val="008E75D3"/>
    <w:rsid w:val="008E7658"/>
    <w:rsid w:val="008F0725"/>
    <w:rsid w:val="008F0841"/>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43F"/>
    <w:rsid w:val="008F799B"/>
    <w:rsid w:val="00900741"/>
    <w:rsid w:val="00900B6E"/>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CBE"/>
    <w:rsid w:val="00911EC7"/>
    <w:rsid w:val="00911ECE"/>
    <w:rsid w:val="00911EDD"/>
    <w:rsid w:val="00912981"/>
    <w:rsid w:val="00912AB9"/>
    <w:rsid w:val="0091374F"/>
    <w:rsid w:val="00913D10"/>
    <w:rsid w:val="0091401E"/>
    <w:rsid w:val="00914DB5"/>
    <w:rsid w:val="00914F06"/>
    <w:rsid w:val="00915486"/>
    <w:rsid w:val="009154F1"/>
    <w:rsid w:val="009156B5"/>
    <w:rsid w:val="0091605E"/>
    <w:rsid w:val="00916300"/>
    <w:rsid w:val="0091637E"/>
    <w:rsid w:val="009164DD"/>
    <w:rsid w:val="009171C7"/>
    <w:rsid w:val="009171E9"/>
    <w:rsid w:val="009177EA"/>
    <w:rsid w:val="00917EBE"/>
    <w:rsid w:val="00920332"/>
    <w:rsid w:val="0092033B"/>
    <w:rsid w:val="00920711"/>
    <w:rsid w:val="00920DB0"/>
    <w:rsid w:val="0092105F"/>
    <w:rsid w:val="00921426"/>
    <w:rsid w:val="0092143B"/>
    <w:rsid w:val="00921B64"/>
    <w:rsid w:val="00921D17"/>
    <w:rsid w:val="00923C74"/>
    <w:rsid w:val="009242AA"/>
    <w:rsid w:val="00925D21"/>
    <w:rsid w:val="00925DF3"/>
    <w:rsid w:val="00925F52"/>
    <w:rsid w:val="009263D3"/>
    <w:rsid w:val="0092777E"/>
    <w:rsid w:val="00927958"/>
    <w:rsid w:val="00927B77"/>
    <w:rsid w:val="0093010C"/>
    <w:rsid w:val="00930697"/>
    <w:rsid w:val="009309D8"/>
    <w:rsid w:val="0093183B"/>
    <w:rsid w:val="009318B2"/>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4E54"/>
    <w:rsid w:val="00945723"/>
    <w:rsid w:val="00945B8E"/>
    <w:rsid w:val="00946070"/>
    <w:rsid w:val="0094611A"/>
    <w:rsid w:val="009461EF"/>
    <w:rsid w:val="0094657A"/>
    <w:rsid w:val="009465CB"/>
    <w:rsid w:val="00946E51"/>
    <w:rsid w:val="009477CE"/>
    <w:rsid w:val="00947806"/>
    <w:rsid w:val="00947E69"/>
    <w:rsid w:val="00947F59"/>
    <w:rsid w:val="009508DE"/>
    <w:rsid w:val="00950CCB"/>
    <w:rsid w:val="009511FE"/>
    <w:rsid w:val="009515C2"/>
    <w:rsid w:val="00951754"/>
    <w:rsid w:val="00951A7A"/>
    <w:rsid w:val="00951DB3"/>
    <w:rsid w:val="00952F61"/>
    <w:rsid w:val="00952FBD"/>
    <w:rsid w:val="009531A4"/>
    <w:rsid w:val="00953814"/>
    <w:rsid w:val="0095395E"/>
    <w:rsid w:val="00953B49"/>
    <w:rsid w:val="00953D95"/>
    <w:rsid w:val="00954B1E"/>
    <w:rsid w:val="00954CCE"/>
    <w:rsid w:val="00954DFA"/>
    <w:rsid w:val="00954ED2"/>
    <w:rsid w:val="00955206"/>
    <w:rsid w:val="00956679"/>
    <w:rsid w:val="009566E0"/>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0D"/>
    <w:rsid w:val="00961E39"/>
    <w:rsid w:val="009627C4"/>
    <w:rsid w:val="00962D38"/>
    <w:rsid w:val="00963621"/>
    <w:rsid w:val="0096367F"/>
    <w:rsid w:val="00963892"/>
    <w:rsid w:val="00963FA0"/>
    <w:rsid w:val="00963FA1"/>
    <w:rsid w:val="009640EF"/>
    <w:rsid w:val="00964256"/>
    <w:rsid w:val="009644C8"/>
    <w:rsid w:val="009645DD"/>
    <w:rsid w:val="009653EA"/>
    <w:rsid w:val="00965641"/>
    <w:rsid w:val="00965A7B"/>
    <w:rsid w:val="00966183"/>
    <w:rsid w:val="009661FB"/>
    <w:rsid w:val="00966599"/>
    <w:rsid w:val="00966AC8"/>
    <w:rsid w:val="009672AD"/>
    <w:rsid w:val="009675D3"/>
    <w:rsid w:val="0096768D"/>
    <w:rsid w:val="00967E0D"/>
    <w:rsid w:val="0097045A"/>
    <w:rsid w:val="0097070E"/>
    <w:rsid w:val="00970A2B"/>
    <w:rsid w:val="00970BC7"/>
    <w:rsid w:val="00970C77"/>
    <w:rsid w:val="00970C9D"/>
    <w:rsid w:val="00970EC8"/>
    <w:rsid w:val="0097153E"/>
    <w:rsid w:val="009716E5"/>
    <w:rsid w:val="00971D8F"/>
    <w:rsid w:val="00971E58"/>
    <w:rsid w:val="00972FA1"/>
    <w:rsid w:val="009731A7"/>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A53"/>
    <w:rsid w:val="00977F1F"/>
    <w:rsid w:val="0098006E"/>
    <w:rsid w:val="009800BB"/>
    <w:rsid w:val="00980783"/>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54"/>
    <w:rsid w:val="00985241"/>
    <w:rsid w:val="00985B4E"/>
    <w:rsid w:val="009861F2"/>
    <w:rsid w:val="009865BE"/>
    <w:rsid w:val="00986CF1"/>
    <w:rsid w:val="00986DBA"/>
    <w:rsid w:val="0098746A"/>
    <w:rsid w:val="00987A86"/>
    <w:rsid w:val="00987C1E"/>
    <w:rsid w:val="00987E0C"/>
    <w:rsid w:val="00990839"/>
    <w:rsid w:val="00990C04"/>
    <w:rsid w:val="00990EF6"/>
    <w:rsid w:val="009910F1"/>
    <w:rsid w:val="0099150C"/>
    <w:rsid w:val="009919D5"/>
    <w:rsid w:val="00991B15"/>
    <w:rsid w:val="00991CF9"/>
    <w:rsid w:val="00992B1C"/>
    <w:rsid w:val="00992EBB"/>
    <w:rsid w:val="00992F8C"/>
    <w:rsid w:val="009932A1"/>
    <w:rsid w:val="0099371E"/>
    <w:rsid w:val="0099374B"/>
    <w:rsid w:val="00993995"/>
    <w:rsid w:val="009939D2"/>
    <w:rsid w:val="00994FAB"/>
    <w:rsid w:val="009950D2"/>
    <w:rsid w:val="0099571D"/>
    <w:rsid w:val="00995AB9"/>
    <w:rsid w:val="00995C7C"/>
    <w:rsid w:val="009964A4"/>
    <w:rsid w:val="00996AB1"/>
    <w:rsid w:val="00996D22"/>
    <w:rsid w:val="0099716C"/>
    <w:rsid w:val="009973EC"/>
    <w:rsid w:val="009974D7"/>
    <w:rsid w:val="00997C4B"/>
    <w:rsid w:val="009A00E3"/>
    <w:rsid w:val="009A0273"/>
    <w:rsid w:val="009A0411"/>
    <w:rsid w:val="009A05B6"/>
    <w:rsid w:val="009A0A20"/>
    <w:rsid w:val="009A144F"/>
    <w:rsid w:val="009A1841"/>
    <w:rsid w:val="009A186D"/>
    <w:rsid w:val="009A2A8C"/>
    <w:rsid w:val="009A2B53"/>
    <w:rsid w:val="009A3537"/>
    <w:rsid w:val="009A37BC"/>
    <w:rsid w:val="009A3831"/>
    <w:rsid w:val="009A38D8"/>
    <w:rsid w:val="009A3A2E"/>
    <w:rsid w:val="009A3E10"/>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B82"/>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442"/>
    <w:rsid w:val="009C4823"/>
    <w:rsid w:val="009C4B20"/>
    <w:rsid w:val="009C5127"/>
    <w:rsid w:val="009C51A9"/>
    <w:rsid w:val="009C5472"/>
    <w:rsid w:val="009C5791"/>
    <w:rsid w:val="009C5909"/>
    <w:rsid w:val="009C606D"/>
    <w:rsid w:val="009C7499"/>
    <w:rsid w:val="009C7E10"/>
    <w:rsid w:val="009D07B1"/>
    <w:rsid w:val="009D07CB"/>
    <w:rsid w:val="009D0AB9"/>
    <w:rsid w:val="009D0D9D"/>
    <w:rsid w:val="009D0E03"/>
    <w:rsid w:val="009D11E8"/>
    <w:rsid w:val="009D1A74"/>
    <w:rsid w:val="009D1F99"/>
    <w:rsid w:val="009D21D5"/>
    <w:rsid w:val="009D2215"/>
    <w:rsid w:val="009D2576"/>
    <w:rsid w:val="009D27B2"/>
    <w:rsid w:val="009D2882"/>
    <w:rsid w:val="009D28D4"/>
    <w:rsid w:val="009D28DB"/>
    <w:rsid w:val="009D3425"/>
    <w:rsid w:val="009D345A"/>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526"/>
    <w:rsid w:val="009F0688"/>
    <w:rsid w:val="009F09AA"/>
    <w:rsid w:val="009F0E5E"/>
    <w:rsid w:val="009F105C"/>
    <w:rsid w:val="009F124A"/>
    <w:rsid w:val="009F1A0C"/>
    <w:rsid w:val="009F1C0F"/>
    <w:rsid w:val="009F1CF5"/>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CCD"/>
    <w:rsid w:val="009F6D26"/>
    <w:rsid w:val="009F74B6"/>
    <w:rsid w:val="009F7E5A"/>
    <w:rsid w:val="00A0013C"/>
    <w:rsid w:val="00A004F6"/>
    <w:rsid w:val="00A007D2"/>
    <w:rsid w:val="00A00800"/>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3D38"/>
    <w:rsid w:val="00A04194"/>
    <w:rsid w:val="00A0445D"/>
    <w:rsid w:val="00A046B1"/>
    <w:rsid w:val="00A046BB"/>
    <w:rsid w:val="00A05082"/>
    <w:rsid w:val="00A053BA"/>
    <w:rsid w:val="00A05468"/>
    <w:rsid w:val="00A054E1"/>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A96"/>
    <w:rsid w:val="00A21C68"/>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CCC"/>
    <w:rsid w:val="00A31D9E"/>
    <w:rsid w:val="00A33608"/>
    <w:rsid w:val="00A33F16"/>
    <w:rsid w:val="00A340DE"/>
    <w:rsid w:val="00A341FA"/>
    <w:rsid w:val="00A3428A"/>
    <w:rsid w:val="00A343BB"/>
    <w:rsid w:val="00A34530"/>
    <w:rsid w:val="00A345D2"/>
    <w:rsid w:val="00A34BB5"/>
    <w:rsid w:val="00A34C7A"/>
    <w:rsid w:val="00A34DC6"/>
    <w:rsid w:val="00A3527C"/>
    <w:rsid w:val="00A35378"/>
    <w:rsid w:val="00A35984"/>
    <w:rsid w:val="00A35B74"/>
    <w:rsid w:val="00A36BE3"/>
    <w:rsid w:val="00A36FE3"/>
    <w:rsid w:val="00A372AB"/>
    <w:rsid w:val="00A3770C"/>
    <w:rsid w:val="00A3780F"/>
    <w:rsid w:val="00A4044C"/>
    <w:rsid w:val="00A4048D"/>
    <w:rsid w:val="00A409D1"/>
    <w:rsid w:val="00A40CCA"/>
    <w:rsid w:val="00A4161C"/>
    <w:rsid w:val="00A41641"/>
    <w:rsid w:val="00A41916"/>
    <w:rsid w:val="00A41D59"/>
    <w:rsid w:val="00A4203E"/>
    <w:rsid w:val="00A42541"/>
    <w:rsid w:val="00A426E9"/>
    <w:rsid w:val="00A42F5B"/>
    <w:rsid w:val="00A4316E"/>
    <w:rsid w:val="00A43595"/>
    <w:rsid w:val="00A436C2"/>
    <w:rsid w:val="00A43ED8"/>
    <w:rsid w:val="00A44726"/>
    <w:rsid w:val="00A45232"/>
    <w:rsid w:val="00A45D97"/>
    <w:rsid w:val="00A4612E"/>
    <w:rsid w:val="00A465F4"/>
    <w:rsid w:val="00A46605"/>
    <w:rsid w:val="00A46666"/>
    <w:rsid w:val="00A46ABE"/>
    <w:rsid w:val="00A4715E"/>
    <w:rsid w:val="00A4751A"/>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BB0"/>
    <w:rsid w:val="00A617D2"/>
    <w:rsid w:val="00A61EE8"/>
    <w:rsid w:val="00A62036"/>
    <w:rsid w:val="00A62037"/>
    <w:rsid w:val="00A62171"/>
    <w:rsid w:val="00A62C75"/>
    <w:rsid w:val="00A62FF0"/>
    <w:rsid w:val="00A63900"/>
    <w:rsid w:val="00A63902"/>
    <w:rsid w:val="00A639F3"/>
    <w:rsid w:val="00A63BB3"/>
    <w:rsid w:val="00A63CCE"/>
    <w:rsid w:val="00A63DC6"/>
    <w:rsid w:val="00A643AE"/>
    <w:rsid w:val="00A64444"/>
    <w:rsid w:val="00A648E8"/>
    <w:rsid w:val="00A64E52"/>
    <w:rsid w:val="00A64F0D"/>
    <w:rsid w:val="00A652DF"/>
    <w:rsid w:val="00A65718"/>
    <w:rsid w:val="00A65D19"/>
    <w:rsid w:val="00A65EA4"/>
    <w:rsid w:val="00A65EA9"/>
    <w:rsid w:val="00A66284"/>
    <w:rsid w:val="00A66947"/>
    <w:rsid w:val="00A675E9"/>
    <w:rsid w:val="00A67927"/>
    <w:rsid w:val="00A7007C"/>
    <w:rsid w:val="00A702A3"/>
    <w:rsid w:val="00A70BEC"/>
    <w:rsid w:val="00A70F9E"/>
    <w:rsid w:val="00A71807"/>
    <w:rsid w:val="00A719F3"/>
    <w:rsid w:val="00A723CE"/>
    <w:rsid w:val="00A7258F"/>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77914"/>
    <w:rsid w:val="00A806F3"/>
    <w:rsid w:val="00A807EA"/>
    <w:rsid w:val="00A8090F"/>
    <w:rsid w:val="00A809A6"/>
    <w:rsid w:val="00A80ABD"/>
    <w:rsid w:val="00A80AE7"/>
    <w:rsid w:val="00A80BD7"/>
    <w:rsid w:val="00A80C64"/>
    <w:rsid w:val="00A81343"/>
    <w:rsid w:val="00A814AF"/>
    <w:rsid w:val="00A81510"/>
    <w:rsid w:val="00A81586"/>
    <w:rsid w:val="00A81749"/>
    <w:rsid w:val="00A81EAA"/>
    <w:rsid w:val="00A81FD2"/>
    <w:rsid w:val="00A82CF6"/>
    <w:rsid w:val="00A83095"/>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703"/>
    <w:rsid w:val="00A909DF"/>
    <w:rsid w:val="00A90D97"/>
    <w:rsid w:val="00A90FC1"/>
    <w:rsid w:val="00A91557"/>
    <w:rsid w:val="00A9179A"/>
    <w:rsid w:val="00A91AC9"/>
    <w:rsid w:val="00A91C7E"/>
    <w:rsid w:val="00A9237A"/>
    <w:rsid w:val="00A923D5"/>
    <w:rsid w:val="00A9282E"/>
    <w:rsid w:val="00A9290B"/>
    <w:rsid w:val="00A936C6"/>
    <w:rsid w:val="00A94930"/>
    <w:rsid w:val="00A94EFC"/>
    <w:rsid w:val="00A95278"/>
    <w:rsid w:val="00A953CC"/>
    <w:rsid w:val="00A95951"/>
    <w:rsid w:val="00A96357"/>
    <w:rsid w:val="00A96539"/>
    <w:rsid w:val="00A9672E"/>
    <w:rsid w:val="00A96799"/>
    <w:rsid w:val="00A9688A"/>
    <w:rsid w:val="00A97492"/>
    <w:rsid w:val="00A97495"/>
    <w:rsid w:val="00AA02B8"/>
    <w:rsid w:val="00AA0386"/>
    <w:rsid w:val="00AA06FD"/>
    <w:rsid w:val="00AA08FE"/>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3C41"/>
    <w:rsid w:val="00AA40CC"/>
    <w:rsid w:val="00AA4386"/>
    <w:rsid w:val="00AA496B"/>
    <w:rsid w:val="00AA50C5"/>
    <w:rsid w:val="00AA52AE"/>
    <w:rsid w:val="00AA54B6"/>
    <w:rsid w:val="00AA56ED"/>
    <w:rsid w:val="00AA5B13"/>
    <w:rsid w:val="00AA61C0"/>
    <w:rsid w:val="00AA63A1"/>
    <w:rsid w:val="00AA6859"/>
    <w:rsid w:val="00AA6C51"/>
    <w:rsid w:val="00AA7DD4"/>
    <w:rsid w:val="00AA7EAC"/>
    <w:rsid w:val="00AB04F7"/>
    <w:rsid w:val="00AB0F2C"/>
    <w:rsid w:val="00AB122A"/>
    <w:rsid w:val="00AB14A0"/>
    <w:rsid w:val="00AB17DC"/>
    <w:rsid w:val="00AB1C93"/>
    <w:rsid w:val="00AB2D58"/>
    <w:rsid w:val="00AB2F64"/>
    <w:rsid w:val="00AB3184"/>
    <w:rsid w:val="00AB3B7B"/>
    <w:rsid w:val="00AB3B8F"/>
    <w:rsid w:val="00AB3C27"/>
    <w:rsid w:val="00AB4A03"/>
    <w:rsid w:val="00AB4C44"/>
    <w:rsid w:val="00AB52D4"/>
    <w:rsid w:val="00AB580B"/>
    <w:rsid w:val="00AB5BE1"/>
    <w:rsid w:val="00AB5E4A"/>
    <w:rsid w:val="00AB6099"/>
    <w:rsid w:val="00AB6DF2"/>
    <w:rsid w:val="00AB6EEF"/>
    <w:rsid w:val="00AB71C0"/>
    <w:rsid w:val="00AB7438"/>
    <w:rsid w:val="00AB7461"/>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392"/>
    <w:rsid w:val="00AD1655"/>
    <w:rsid w:val="00AD1929"/>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5F0E"/>
    <w:rsid w:val="00AE628B"/>
    <w:rsid w:val="00AE655C"/>
    <w:rsid w:val="00AE663C"/>
    <w:rsid w:val="00AE671C"/>
    <w:rsid w:val="00AE6EEF"/>
    <w:rsid w:val="00AE7A9A"/>
    <w:rsid w:val="00AE7D53"/>
    <w:rsid w:val="00AF0869"/>
    <w:rsid w:val="00AF0A49"/>
    <w:rsid w:val="00AF1A50"/>
    <w:rsid w:val="00AF1B5D"/>
    <w:rsid w:val="00AF2063"/>
    <w:rsid w:val="00AF2771"/>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4D8"/>
    <w:rsid w:val="00AF764A"/>
    <w:rsid w:val="00AF7A99"/>
    <w:rsid w:val="00B001D0"/>
    <w:rsid w:val="00B001E2"/>
    <w:rsid w:val="00B0072E"/>
    <w:rsid w:val="00B00B7B"/>
    <w:rsid w:val="00B00C0B"/>
    <w:rsid w:val="00B00DBB"/>
    <w:rsid w:val="00B00E47"/>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4AF"/>
    <w:rsid w:val="00B24540"/>
    <w:rsid w:val="00B24845"/>
    <w:rsid w:val="00B248EF"/>
    <w:rsid w:val="00B24BD7"/>
    <w:rsid w:val="00B24C55"/>
    <w:rsid w:val="00B24E4E"/>
    <w:rsid w:val="00B2523D"/>
    <w:rsid w:val="00B25AB0"/>
    <w:rsid w:val="00B26186"/>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06F"/>
    <w:rsid w:val="00B401F3"/>
    <w:rsid w:val="00B40391"/>
    <w:rsid w:val="00B407D3"/>
    <w:rsid w:val="00B40B4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628"/>
    <w:rsid w:val="00B52A6D"/>
    <w:rsid w:val="00B52B9E"/>
    <w:rsid w:val="00B5308E"/>
    <w:rsid w:val="00B53177"/>
    <w:rsid w:val="00B5392A"/>
    <w:rsid w:val="00B541BA"/>
    <w:rsid w:val="00B54B80"/>
    <w:rsid w:val="00B55269"/>
    <w:rsid w:val="00B55766"/>
    <w:rsid w:val="00B55A4E"/>
    <w:rsid w:val="00B55A66"/>
    <w:rsid w:val="00B55E32"/>
    <w:rsid w:val="00B56C46"/>
    <w:rsid w:val="00B56C53"/>
    <w:rsid w:val="00B60001"/>
    <w:rsid w:val="00B601A0"/>
    <w:rsid w:val="00B60EFA"/>
    <w:rsid w:val="00B611C9"/>
    <w:rsid w:val="00B6120D"/>
    <w:rsid w:val="00B615D3"/>
    <w:rsid w:val="00B61926"/>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89E"/>
    <w:rsid w:val="00B73A73"/>
    <w:rsid w:val="00B73B81"/>
    <w:rsid w:val="00B73CEA"/>
    <w:rsid w:val="00B73EF4"/>
    <w:rsid w:val="00B749E5"/>
    <w:rsid w:val="00B74DAA"/>
    <w:rsid w:val="00B74FB8"/>
    <w:rsid w:val="00B7530B"/>
    <w:rsid w:val="00B75A7C"/>
    <w:rsid w:val="00B75D13"/>
    <w:rsid w:val="00B761AF"/>
    <w:rsid w:val="00B7658D"/>
    <w:rsid w:val="00B765E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A7A"/>
    <w:rsid w:val="00B92B0E"/>
    <w:rsid w:val="00B93151"/>
    <w:rsid w:val="00B9384B"/>
    <w:rsid w:val="00B93933"/>
    <w:rsid w:val="00B93AA1"/>
    <w:rsid w:val="00B94476"/>
    <w:rsid w:val="00B94664"/>
    <w:rsid w:val="00B950A2"/>
    <w:rsid w:val="00B9518A"/>
    <w:rsid w:val="00B95292"/>
    <w:rsid w:val="00B953DF"/>
    <w:rsid w:val="00B954B5"/>
    <w:rsid w:val="00B95860"/>
    <w:rsid w:val="00B95E9C"/>
    <w:rsid w:val="00B96118"/>
    <w:rsid w:val="00B96380"/>
    <w:rsid w:val="00B9644E"/>
    <w:rsid w:val="00B969BB"/>
    <w:rsid w:val="00B96B53"/>
    <w:rsid w:val="00B96E08"/>
    <w:rsid w:val="00B976F2"/>
    <w:rsid w:val="00B979E0"/>
    <w:rsid w:val="00B97D87"/>
    <w:rsid w:val="00B97DA9"/>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2CD4"/>
    <w:rsid w:val="00BA2D2F"/>
    <w:rsid w:val="00BA2D7C"/>
    <w:rsid w:val="00BA3208"/>
    <w:rsid w:val="00BA3241"/>
    <w:rsid w:val="00BA3649"/>
    <w:rsid w:val="00BA3734"/>
    <w:rsid w:val="00BA38EC"/>
    <w:rsid w:val="00BA3C73"/>
    <w:rsid w:val="00BA424D"/>
    <w:rsid w:val="00BA4304"/>
    <w:rsid w:val="00BA431F"/>
    <w:rsid w:val="00BA5A0E"/>
    <w:rsid w:val="00BA603C"/>
    <w:rsid w:val="00BA6267"/>
    <w:rsid w:val="00BA660F"/>
    <w:rsid w:val="00BA675A"/>
    <w:rsid w:val="00BA694A"/>
    <w:rsid w:val="00BA6A08"/>
    <w:rsid w:val="00BA724E"/>
    <w:rsid w:val="00BA74E8"/>
    <w:rsid w:val="00BA7620"/>
    <w:rsid w:val="00BA792C"/>
    <w:rsid w:val="00BA7D97"/>
    <w:rsid w:val="00BA7DF1"/>
    <w:rsid w:val="00BB0E2F"/>
    <w:rsid w:val="00BB10EF"/>
    <w:rsid w:val="00BB1179"/>
    <w:rsid w:val="00BB131E"/>
    <w:rsid w:val="00BB1BD1"/>
    <w:rsid w:val="00BB1DCB"/>
    <w:rsid w:val="00BB2029"/>
    <w:rsid w:val="00BB2220"/>
    <w:rsid w:val="00BB2379"/>
    <w:rsid w:val="00BB2458"/>
    <w:rsid w:val="00BB287A"/>
    <w:rsid w:val="00BB3206"/>
    <w:rsid w:val="00BB3614"/>
    <w:rsid w:val="00BB387A"/>
    <w:rsid w:val="00BB3B54"/>
    <w:rsid w:val="00BB3DEA"/>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588"/>
    <w:rsid w:val="00BC071B"/>
    <w:rsid w:val="00BC0999"/>
    <w:rsid w:val="00BC0A27"/>
    <w:rsid w:val="00BC110F"/>
    <w:rsid w:val="00BC194E"/>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05C"/>
    <w:rsid w:val="00BD32CC"/>
    <w:rsid w:val="00BD3D07"/>
    <w:rsid w:val="00BD4159"/>
    <w:rsid w:val="00BD41AD"/>
    <w:rsid w:val="00BD44B7"/>
    <w:rsid w:val="00BD4C4D"/>
    <w:rsid w:val="00BD5AE6"/>
    <w:rsid w:val="00BD62AF"/>
    <w:rsid w:val="00BD6413"/>
    <w:rsid w:val="00BD65A5"/>
    <w:rsid w:val="00BD67E5"/>
    <w:rsid w:val="00BD68F0"/>
    <w:rsid w:val="00BD6918"/>
    <w:rsid w:val="00BD6B0C"/>
    <w:rsid w:val="00BD6BC3"/>
    <w:rsid w:val="00BD6C56"/>
    <w:rsid w:val="00BD6E9F"/>
    <w:rsid w:val="00BD6EC7"/>
    <w:rsid w:val="00BD712E"/>
    <w:rsid w:val="00BD73EA"/>
    <w:rsid w:val="00BD78AF"/>
    <w:rsid w:val="00BD79B2"/>
    <w:rsid w:val="00BD7D66"/>
    <w:rsid w:val="00BD7E00"/>
    <w:rsid w:val="00BE0027"/>
    <w:rsid w:val="00BE05A7"/>
    <w:rsid w:val="00BE068A"/>
    <w:rsid w:val="00BE09EA"/>
    <w:rsid w:val="00BE0F9A"/>
    <w:rsid w:val="00BE1349"/>
    <w:rsid w:val="00BE24B2"/>
    <w:rsid w:val="00BE2EE7"/>
    <w:rsid w:val="00BE2F56"/>
    <w:rsid w:val="00BE315A"/>
    <w:rsid w:val="00BE323F"/>
    <w:rsid w:val="00BE33DF"/>
    <w:rsid w:val="00BE38BD"/>
    <w:rsid w:val="00BE3A4F"/>
    <w:rsid w:val="00BE3C4C"/>
    <w:rsid w:val="00BE3EEC"/>
    <w:rsid w:val="00BE40B2"/>
    <w:rsid w:val="00BE44DC"/>
    <w:rsid w:val="00BE48DE"/>
    <w:rsid w:val="00BE48E3"/>
    <w:rsid w:val="00BE4E2A"/>
    <w:rsid w:val="00BE4F7A"/>
    <w:rsid w:val="00BE52AB"/>
    <w:rsid w:val="00BE5887"/>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798"/>
    <w:rsid w:val="00BF59B2"/>
    <w:rsid w:val="00BF5BFC"/>
    <w:rsid w:val="00BF63E2"/>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1E09"/>
    <w:rsid w:val="00C020A8"/>
    <w:rsid w:val="00C02174"/>
    <w:rsid w:val="00C025AA"/>
    <w:rsid w:val="00C02A86"/>
    <w:rsid w:val="00C02A96"/>
    <w:rsid w:val="00C03DAE"/>
    <w:rsid w:val="00C03DBD"/>
    <w:rsid w:val="00C03E49"/>
    <w:rsid w:val="00C042AB"/>
    <w:rsid w:val="00C04531"/>
    <w:rsid w:val="00C04E35"/>
    <w:rsid w:val="00C0557B"/>
    <w:rsid w:val="00C05FFB"/>
    <w:rsid w:val="00C0645C"/>
    <w:rsid w:val="00C064B1"/>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3EB"/>
    <w:rsid w:val="00C166ED"/>
    <w:rsid w:val="00C16E99"/>
    <w:rsid w:val="00C16FAB"/>
    <w:rsid w:val="00C16FC8"/>
    <w:rsid w:val="00C17166"/>
    <w:rsid w:val="00C17A1E"/>
    <w:rsid w:val="00C20428"/>
    <w:rsid w:val="00C20AA5"/>
    <w:rsid w:val="00C214C4"/>
    <w:rsid w:val="00C21627"/>
    <w:rsid w:val="00C22058"/>
    <w:rsid w:val="00C222A5"/>
    <w:rsid w:val="00C22348"/>
    <w:rsid w:val="00C2282C"/>
    <w:rsid w:val="00C22AE7"/>
    <w:rsid w:val="00C22B24"/>
    <w:rsid w:val="00C22EDD"/>
    <w:rsid w:val="00C22F38"/>
    <w:rsid w:val="00C23452"/>
    <w:rsid w:val="00C235C0"/>
    <w:rsid w:val="00C2397C"/>
    <w:rsid w:val="00C23DFF"/>
    <w:rsid w:val="00C243AF"/>
    <w:rsid w:val="00C243E0"/>
    <w:rsid w:val="00C246AA"/>
    <w:rsid w:val="00C248CC"/>
    <w:rsid w:val="00C24CF3"/>
    <w:rsid w:val="00C24D4A"/>
    <w:rsid w:val="00C257ED"/>
    <w:rsid w:val="00C263B4"/>
    <w:rsid w:val="00C263ED"/>
    <w:rsid w:val="00C2641F"/>
    <w:rsid w:val="00C2643E"/>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1F3"/>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6FE6"/>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DF8"/>
    <w:rsid w:val="00C42F27"/>
    <w:rsid w:val="00C43218"/>
    <w:rsid w:val="00C433F2"/>
    <w:rsid w:val="00C442BA"/>
    <w:rsid w:val="00C443EE"/>
    <w:rsid w:val="00C445A1"/>
    <w:rsid w:val="00C44783"/>
    <w:rsid w:val="00C4483F"/>
    <w:rsid w:val="00C44F71"/>
    <w:rsid w:val="00C451B4"/>
    <w:rsid w:val="00C45327"/>
    <w:rsid w:val="00C454B7"/>
    <w:rsid w:val="00C4551B"/>
    <w:rsid w:val="00C457A0"/>
    <w:rsid w:val="00C46831"/>
    <w:rsid w:val="00C4765E"/>
    <w:rsid w:val="00C47E78"/>
    <w:rsid w:val="00C507ED"/>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5C5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8E6"/>
    <w:rsid w:val="00C64A92"/>
    <w:rsid w:val="00C64E91"/>
    <w:rsid w:val="00C64F84"/>
    <w:rsid w:val="00C653C2"/>
    <w:rsid w:val="00C656B7"/>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423"/>
    <w:rsid w:val="00C73627"/>
    <w:rsid w:val="00C73789"/>
    <w:rsid w:val="00C7401A"/>
    <w:rsid w:val="00C744E1"/>
    <w:rsid w:val="00C7548F"/>
    <w:rsid w:val="00C75631"/>
    <w:rsid w:val="00C7573D"/>
    <w:rsid w:val="00C75A6C"/>
    <w:rsid w:val="00C75C77"/>
    <w:rsid w:val="00C75E58"/>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9FB"/>
    <w:rsid w:val="00C82D9C"/>
    <w:rsid w:val="00C830F5"/>
    <w:rsid w:val="00C83CE2"/>
    <w:rsid w:val="00C843E7"/>
    <w:rsid w:val="00C8452E"/>
    <w:rsid w:val="00C8454E"/>
    <w:rsid w:val="00C85283"/>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B2C"/>
    <w:rsid w:val="00C91DA3"/>
    <w:rsid w:val="00C9209E"/>
    <w:rsid w:val="00C925CA"/>
    <w:rsid w:val="00C926F6"/>
    <w:rsid w:val="00C9294A"/>
    <w:rsid w:val="00C92F32"/>
    <w:rsid w:val="00C9302D"/>
    <w:rsid w:val="00C932C7"/>
    <w:rsid w:val="00C93F6F"/>
    <w:rsid w:val="00C94162"/>
    <w:rsid w:val="00C9445D"/>
    <w:rsid w:val="00C94552"/>
    <w:rsid w:val="00C945EC"/>
    <w:rsid w:val="00C94CBA"/>
    <w:rsid w:val="00C94F1F"/>
    <w:rsid w:val="00C95309"/>
    <w:rsid w:val="00C955DC"/>
    <w:rsid w:val="00C95A0C"/>
    <w:rsid w:val="00C95F0E"/>
    <w:rsid w:val="00C96141"/>
    <w:rsid w:val="00C9623B"/>
    <w:rsid w:val="00C96740"/>
    <w:rsid w:val="00C9681A"/>
    <w:rsid w:val="00C968CA"/>
    <w:rsid w:val="00C969B8"/>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29B"/>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3EF"/>
    <w:rsid w:val="00CA7B21"/>
    <w:rsid w:val="00CB065B"/>
    <w:rsid w:val="00CB0B2E"/>
    <w:rsid w:val="00CB1A44"/>
    <w:rsid w:val="00CB1B9E"/>
    <w:rsid w:val="00CB2745"/>
    <w:rsid w:val="00CB287A"/>
    <w:rsid w:val="00CB297D"/>
    <w:rsid w:val="00CB309E"/>
    <w:rsid w:val="00CB3C1E"/>
    <w:rsid w:val="00CB49C9"/>
    <w:rsid w:val="00CB4C09"/>
    <w:rsid w:val="00CB5568"/>
    <w:rsid w:val="00CB5634"/>
    <w:rsid w:val="00CB608F"/>
    <w:rsid w:val="00CB624B"/>
    <w:rsid w:val="00CB6621"/>
    <w:rsid w:val="00CB7011"/>
    <w:rsid w:val="00CB7124"/>
    <w:rsid w:val="00CB77B4"/>
    <w:rsid w:val="00CB7FA2"/>
    <w:rsid w:val="00CC0718"/>
    <w:rsid w:val="00CC091C"/>
    <w:rsid w:val="00CC0F13"/>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270"/>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442"/>
    <w:rsid w:val="00CE1BA7"/>
    <w:rsid w:val="00CE1D45"/>
    <w:rsid w:val="00CE2136"/>
    <w:rsid w:val="00CE225F"/>
    <w:rsid w:val="00CE2875"/>
    <w:rsid w:val="00CE2981"/>
    <w:rsid w:val="00CE2D01"/>
    <w:rsid w:val="00CE2DAA"/>
    <w:rsid w:val="00CE3240"/>
    <w:rsid w:val="00CE3362"/>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997"/>
    <w:rsid w:val="00CE7D87"/>
    <w:rsid w:val="00CF0008"/>
    <w:rsid w:val="00CF0BC9"/>
    <w:rsid w:val="00CF0D64"/>
    <w:rsid w:val="00CF1928"/>
    <w:rsid w:val="00CF1B23"/>
    <w:rsid w:val="00CF1D10"/>
    <w:rsid w:val="00CF1E4D"/>
    <w:rsid w:val="00CF1FC3"/>
    <w:rsid w:val="00CF20CD"/>
    <w:rsid w:val="00CF259F"/>
    <w:rsid w:val="00CF27A0"/>
    <w:rsid w:val="00CF2D58"/>
    <w:rsid w:val="00CF2E4C"/>
    <w:rsid w:val="00CF2FEF"/>
    <w:rsid w:val="00CF3125"/>
    <w:rsid w:val="00CF379A"/>
    <w:rsid w:val="00CF40BC"/>
    <w:rsid w:val="00CF43A3"/>
    <w:rsid w:val="00CF47E6"/>
    <w:rsid w:val="00CF47EE"/>
    <w:rsid w:val="00CF4E3F"/>
    <w:rsid w:val="00CF4FD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3B8"/>
    <w:rsid w:val="00D1054A"/>
    <w:rsid w:val="00D10CC9"/>
    <w:rsid w:val="00D11DC0"/>
    <w:rsid w:val="00D12F00"/>
    <w:rsid w:val="00D1327F"/>
    <w:rsid w:val="00D132CD"/>
    <w:rsid w:val="00D13812"/>
    <w:rsid w:val="00D13858"/>
    <w:rsid w:val="00D13AC1"/>
    <w:rsid w:val="00D1401D"/>
    <w:rsid w:val="00D146CB"/>
    <w:rsid w:val="00D148FF"/>
    <w:rsid w:val="00D14911"/>
    <w:rsid w:val="00D14E42"/>
    <w:rsid w:val="00D14F6C"/>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8D0"/>
    <w:rsid w:val="00D27BA1"/>
    <w:rsid w:val="00D27F2A"/>
    <w:rsid w:val="00D3035F"/>
    <w:rsid w:val="00D30760"/>
    <w:rsid w:val="00D308B1"/>
    <w:rsid w:val="00D30A55"/>
    <w:rsid w:val="00D30E93"/>
    <w:rsid w:val="00D311F6"/>
    <w:rsid w:val="00D31D1D"/>
    <w:rsid w:val="00D320A2"/>
    <w:rsid w:val="00D320E6"/>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8CB"/>
    <w:rsid w:val="00D43DE4"/>
    <w:rsid w:val="00D440A8"/>
    <w:rsid w:val="00D441C4"/>
    <w:rsid w:val="00D4465A"/>
    <w:rsid w:val="00D44B99"/>
    <w:rsid w:val="00D45267"/>
    <w:rsid w:val="00D45288"/>
    <w:rsid w:val="00D46084"/>
    <w:rsid w:val="00D4648F"/>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A64"/>
    <w:rsid w:val="00D601C8"/>
    <w:rsid w:val="00D605CC"/>
    <w:rsid w:val="00D607FC"/>
    <w:rsid w:val="00D60814"/>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0FB6"/>
    <w:rsid w:val="00D7157A"/>
    <w:rsid w:val="00D71ED5"/>
    <w:rsid w:val="00D72143"/>
    <w:rsid w:val="00D72322"/>
    <w:rsid w:val="00D7249E"/>
    <w:rsid w:val="00D725F2"/>
    <w:rsid w:val="00D72713"/>
    <w:rsid w:val="00D72B31"/>
    <w:rsid w:val="00D72BC2"/>
    <w:rsid w:val="00D731DC"/>
    <w:rsid w:val="00D73495"/>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4F"/>
    <w:rsid w:val="00D770AA"/>
    <w:rsid w:val="00D80089"/>
    <w:rsid w:val="00D802F1"/>
    <w:rsid w:val="00D803BF"/>
    <w:rsid w:val="00D80608"/>
    <w:rsid w:val="00D8067C"/>
    <w:rsid w:val="00D80B11"/>
    <w:rsid w:val="00D812A3"/>
    <w:rsid w:val="00D81519"/>
    <w:rsid w:val="00D818C7"/>
    <w:rsid w:val="00D82532"/>
    <w:rsid w:val="00D8298A"/>
    <w:rsid w:val="00D832E0"/>
    <w:rsid w:val="00D83A26"/>
    <w:rsid w:val="00D83D2E"/>
    <w:rsid w:val="00D84338"/>
    <w:rsid w:val="00D85090"/>
    <w:rsid w:val="00D8526D"/>
    <w:rsid w:val="00D85833"/>
    <w:rsid w:val="00D85CD7"/>
    <w:rsid w:val="00D8611B"/>
    <w:rsid w:val="00D865B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647D"/>
    <w:rsid w:val="00D969F2"/>
    <w:rsid w:val="00D969F9"/>
    <w:rsid w:val="00D96EB8"/>
    <w:rsid w:val="00D972D2"/>
    <w:rsid w:val="00D97312"/>
    <w:rsid w:val="00D975A8"/>
    <w:rsid w:val="00D9760E"/>
    <w:rsid w:val="00D97617"/>
    <w:rsid w:val="00DA00E3"/>
    <w:rsid w:val="00DA06E0"/>
    <w:rsid w:val="00DA1248"/>
    <w:rsid w:val="00DA1438"/>
    <w:rsid w:val="00DA14FA"/>
    <w:rsid w:val="00DA1822"/>
    <w:rsid w:val="00DA1BD2"/>
    <w:rsid w:val="00DA2A8B"/>
    <w:rsid w:val="00DA30AD"/>
    <w:rsid w:val="00DA312A"/>
    <w:rsid w:val="00DA3155"/>
    <w:rsid w:val="00DA36F0"/>
    <w:rsid w:val="00DA3772"/>
    <w:rsid w:val="00DA3EFA"/>
    <w:rsid w:val="00DA4306"/>
    <w:rsid w:val="00DA43B0"/>
    <w:rsid w:val="00DA493B"/>
    <w:rsid w:val="00DA4A1C"/>
    <w:rsid w:val="00DA4A7A"/>
    <w:rsid w:val="00DA4DDE"/>
    <w:rsid w:val="00DA5193"/>
    <w:rsid w:val="00DA52AC"/>
    <w:rsid w:val="00DA5486"/>
    <w:rsid w:val="00DA5E91"/>
    <w:rsid w:val="00DA5F70"/>
    <w:rsid w:val="00DA60F2"/>
    <w:rsid w:val="00DA62D9"/>
    <w:rsid w:val="00DA6A89"/>
    <w:rsid w:val="00DA7454"/>
    <w:rsid w:val="00DA7733"/>
    <w:rsid w:val="00DA7DD9"/>
    <w:rsid w:val="00DB02F8"/>
    <w:rsid w:val="00DB0361"/>
    <w:rsid w:val="00DB040A"/>
    <w:rsid w:val="00DB09BA"/>
    <w:rsid w:val="00DB0AA0"/>
    <w:rsid w:val="00DB1160"/>
    <w:rsid w:val="00DB2057"/>
    <w:rsid w:val="00DB2213"/>
    <w:rsid w:val="00DB22C9"/>
    <w:rsid w:val="00DB2773"/>
    <w:rsid w:val="00DB3389"/>
    <w:rsid w:val="00DB342A"/>
    <w:rsid w:val="00DB393B"/>
    <w:rsid w:val="00DB398E"/>
    <w:rsid w:val="00DB3A5C"/>
    <w:rsid w:val="00DB3B4C"/>
    <w:rsid w:val="00DB43FA"/>
    <w:rsid w:val="00DB440A"/>
    <w:rsid w:val="00DB4827"/>
    <w:rsid w:val="00DB4A17"/>
    <w:rsid w:val="00DB4A33"/>
    <w:rsid w:val="00DB4A88"/>
    <w:rsid w:val="00DB4B49"/>
    <w:rsid w:val="00DB4ECF"/>
    <w:rsid w:val="00DB52B4"/>
    <w:rsid w:val="00DB557A"/>
    <w:rsid w:val="00DB58AC"/>
    <w:rsid w:val="00DB5A56"/>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C7CEF"/>
    <w:rsid w:val="00DD0ACE"/>
    <w:rsid w:val="00DD0C49"/>
    <w:rsid w:val="00DD17F0"/>
    <w:rsid w:val="00DD1CDC"/>
    <w:rsid w:val="00DD1EDF"/>
    <w:rsid w:val="00DD2641"/>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7018"/>
    <w:rsid w:val="00DD7204"/>
    <w:rsid w:val="00DD742E"/>
    <w:rsid w:val="00DD7631"/>
    <w:rsid w:val="00DD76D8"/>
    <w:rsid w:val="00DD7D11"/>
    <w:rsid w:val="00DD7FC7"/>
    <w:rsid w:val="00DE0101"/>
    <w:rsid w:val="00DE0530"/>
    <w:rsid w:val="00DE05FF"/>
    <w:rsid w:val="00DE0752"/>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768"/>
    <w:rsid w:val="00DF18CF"/>
    <w:rsid w:val="00DF1B29"/>
    <w:rsid w:val="00DF1D49"/>
    <w:rsid w:val="00DF2324"/>
    <w:rsid w:val="00DF2588"/>
    <w:rsid w:val="00DF25A9"/>
    <w:rsid w:val="00DF26E9"/>
    <w:rsid w:val="00DF2A0C"/>
    <w:rsid w:val="00DF2D40"/>
    <w:rsid w:val="00DF2D48"/>
    <w:rsid w:val="00DF2EFE"/>
    <w:rsid w:val="00DF38C4"/>
    <w:rsid w:val="00DF3A3C"/>
    <w:rsid w:val="00DF3B8D"/>
    <w:rsid w:val="00DF428B"/>
    <w:rsid w:val="00DF4AB5"/>
    <w:rsid w:val="00DF4B3D"/>
    <w:rsid w:val="00DF5A9F"/>
    <w:rsid w:val="00DF628C"/>
    <w:rsid w:val="00DF65BC"/>
    <w:rsid w:val="00DF6795"/>
    <w:rsid w:val="00DF6BE7"/>
    <w:rsid w:val="00DF6DE4"/>
    <w:rsid w:val="00DF6FB3"/>
    <w:rsid w:val="00DF7BCA"/>
    <w:rsid w:val="00E00220"/>
    <w:rsid w:val="00E004A6"/>
    <w:rsid w:val="00E004B6"/>
    <w:rsid w:val="00E0088F"/>
    <w:rsid w:val="00E00954"/>
    <w:rsid w:val="00E00AB9"/>
    <w:rsid w:val="00E010F4"/>
    <w:rsid w:val="00E015E3"/>
    <w:rsid w:val="00E017B9"/>
    <w:rsid w:val="00E01C7E"/>
    <w:rsid w:val="00E0219B"/>
    <w:rsid w:val="00E021D5"/>
    <w:rsid w:val="00E022EC"/>
    <w:rsid w:val="00E02698"/>
    <w:rsid w:val="00E02C51"/>
    <w:rsid w:val="00E033DC"/>
    <w:rsid w:val="00E038F4"/>
    <w:rsid w:val="00E03DD2"/>
    <w:rsid w:val="00E047EC"/>
    <w:rsid w:val="00E04935"/>
    <w:rsid w:val="00E0497E"/>
    <w:rsid w:val="00E04BDB"/>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548"/>
    <w:rsid w:val="00E14839"/>
    <w:rsid w:val="00E14863"/>
    <w:rsid w:val="00E14B8A"/>
    <w:rsid w:val="00E14D42"/>
    <w:rsid w:val="00E15349"/>
    <w:rsid w:val="00E1568B"/>
    <w:rsid w:val="00E1583D"/>
    <w:rsid w:val="00E15F44"/>
    <w:rsid w:val="00E15FB1"/>
    <w:rsid w:val="00E160F3"/>
    <w:rsid w:val="00E16338"/>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773"/>
    <w:rsid w:val="00E33D61"/>
    <w:rsid w:val="00E33EB0"/>
    <w:rsid w:val="00E344E5"/>
    <w:rsid w:val="00E3457D"/>
    <w:rsid w:val="00E345FB"/>
    <w:rsid w:val="00E34F4C"/>
    <w:rsid w:val="00E354B0"/>
    <w:rsid w:val="00E35A46"/>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41D"/>
    <w:rsid w:val="00E4475A"/>
    <w:rsid w:val="00E44E87"/>
    <w:rsid w:val="00E450F0"/>
    <w:rsid w:val="00E451B7"/>
    <w:rsid w:val="00E45901"/>
    <w:rsid w:val="00E45AD0"/>
    <w:rsid w:val="00E45EF0"/>
    <w:rsid w:val="00E46155"/>
    <w:rsid w:val="00E46AC1"/>
    <w:rsid w:val="00E47064"/>
    <w:rsid w:val="00E4730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3EF7"/>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AB8"/>
    <w:rsid w:val="00E606DC"/>
    <w:rsid w:val="00E60A83"/>
    <w:rsid w:val="00E60EAF"/>
    <w:rsid w:val="00E61587"/>
    <w:rsid w:val="00E616E5"/>
    <w:rsid w:val="00E61B8A"/>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96C"/>
    <w:rsid w:val="00E73DCA"/>
    <w:rsid w:val="00E73E1D"/>
    <w:rsid w:val="00E74A78"/>
    <w:rsid w:val="00E74E2C"/>
    <w:rsid w:val="00E74EB5"/>
    <w:rsid w:val="00E74FD2"/>
    <w:rsid w:val="00E75426"/>
    <w:rsid w:val="00E75462"/>
    <w:rsid w:val="00E754B5"/>
    <w:rsid w:val="00E758A4"/>
    <w:rsid w:val="00E75A2F"/>
    <w:rsid w:val="00E75B0B"/>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D2"/>
    <w:rsid w:val="00E90DAF"/>
    <w:rsid w:val="00E910C1"/>
    <w:rsid w:val="00E91225"/>
    <w:rsid w:val="00E91CBE"/>
    <w:rsid w:val="00E91CF6"/>
    <w:rsid w:val="00E91F14"/>
    <w:rsid w:val="00E92A2B"/>
    <w:rsid w:val="00E92D12"/>
    <w:rsid w:val="00E92F41"/>
    <w:rsid w:val="00E92FD2"/>
    <w:rsid w:val="00E93488"/>
    <w:rsid w:val="00E938EE"/>
    <w:rsid w:val="00E93F0D"/>
    <w:rsid w:val="00E9407C"/>
    <w:rsid w:val="00E94B18"/>
    <w:rsid w:val="00E94FE6"/>
    <w:rsid w:val="00E9501E"/>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0D7E"/>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62A0"/>
    <w:rsid w:val="00EC6EBE"/>
    <w:rsid w:val="00EC79A8"/>
    <w:rsid w:val="00EC7C10"/>
    <w:rsid w:val="00EC7D86"/>
    <w:rsid w:val="00EC7EFB"/>
    <w:rsid w:val="00ED0667"/>
    <w:rsid w:val="00ED0DBA"/>
    <w:rsid w:val="00ED0F49"/>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1DB"/>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7E7"/>
    <w:rsid w:val="00EE3DEA"/>
    <w:rsid w:val="00EE4A36"/>
    <w:rsid w:val="00EE4AB1"/>
    <w:rsid w:val="00EE4C75"/>
    <w:rsid w:val="00EE522D"/>
    <w:rsid w:val="00EE52C9"/>
    <w:rsid w:val="00EE53F2"/>
    <w:rsid w:val="00EE5422"/>
    <w:rsid w:val="00EE5466"/>
    <w:rsid w:val="00EE55AF"/>
    <w:rsid w:val="00EE5D67"/>
    <w:rsid w:val="00EE5DE2"/>
    <w:rsid w:val="00EE6065"/>
    <w:rsid w:val="00EE64F3"/>
    <w:rsid w:val="00EE6624"/>
    <w:rsid w:val="00EE6B66"/>
    <w:rsid w:val="00EE6D0F"/>
    <w:rsid w:val="00EE7FB6"/>
    <w:rsid w:val="00EF06E8"/>
    <w:rsid w:val="00EF0769"/>
    <w:rsid w:val="00EF1174"/>
    <w:rsid w:val="00EF1AB0"/>
    <w:rsid w:val="00EF1AEB"/>
    <w:rsid w:val="00EF1C3A"/>
    <w:rsid w:val="00EF1E80"/>
    <w:rsid w:val="00EF1F39"/>
    <w:rsid w:val="00EF23EE"/>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A60"/>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251"/>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4C5"/>
    <w:rsid w:val="00F15A70"/>
    <w:rsid w:val="00F15AE2"/>
    <w:rsid w:val="00F15BC6"/>
    <w:rsid w:val="00F17368"/>
    <w:rsid w:val="00F1783E"/>
    <w:rsid w:val="00F178A6"/>
    <w:rsid w:val="00F17BAF"/>
    <w:rsid w:val="00F17BB2"/>
    <w:rsid w:val="00F17D64"/>
    <w:rsid w:val="00F17E34"/>
    <w:rsid w:val="00F2126B"/>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4A8"/>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A9E"/>
    <w:rsid w:val="00F32DD4"/>
    <w:rsid w:val="00F3412C"/>
    <w:rsid w:val="00F34416"/>
    <w:rsid w:val="00F3446D"/>
    <w:rsid w:val="00F346EE"/>
    <w:rsid w:val="00F34904"/>
    <w:rsid w:val="00F34BD9"/>
    <w:rsid w:val="00F34BF0"/>
    <w:rsid w:val="00F34F60"/>
    <w:rsid w:val="00F3514B"/>
    <w:rsid w:val="00F35278"/>
    <w:rsid w:val="00F3533C"/>
    <w:rsid w:val="00F356A4"/>
    <w:rsid w:val="00F35D23"/>
    <w:rsid w:val="00F35EF5"/>
    <w:rsid w:val="00F35F6C"/>
    <w:rsid w:val="00F3695E"/>
    <w:rsid w:val="00F36BFE"/>
    <w:rsid w:val="00F370DA"/>
    <w:rsid w:val="00F371F7"/>
    <w:rsid w:val="00F37355"/>
    <w:rsid w:val="00F37691"/>
    <w:rsid w:val="00F37793"/>
    <w:rsid w:val="00F37A7E"/>
    <w:rsid w:val="00F37DBD"/>
    <w:rsid w:val="00F400B4"/>
    <w:rsid w:val="00F404AE"/>
    <w:rsid w:val="00F407E7"/>
    <w:rsid w:val="00F40961"/>
    <w:rsid w:val="00F40C58"/>
    <w:rsid w:val="00F40CB7"/>
    <w:rsid w:val="00F40DD6"/>
    <w:rsid w:val="00F414DC"/>
    <w:rsid w:val="00F41567"/>
    <w:rsid w:val="00F416B8"/>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74ED"/>
    <w:rsid w:val="00F477E4"/>
    <w:rsid w:val="00F4795D"/>
    <w:rsid w:val="00F47F9F"/>
    <w:rsid w:val="00F50331"/>
    <w:rsid w:val="00F51267"/>
    <w:rsid w:val="00F517B4"/>
    <w:rsid w:val="00F526CF"/>
    <w:rsid w:val="00F52878"/>
    <w:rsid w:val="00F52DA5"/>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368"/>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271"/>
    <w:rsid w:val="00F657E0"/>
    <w:rsid w:val="00F661C4"/>
    <w:rsid w:val="00F661F4"/>
    <w:rsid w:val="00F66585"/>
    <w:rsid w:val="00F66890"/>
    <w:rsid w:val="00F66C20"/>
    <w:rsid w:val="00F66E0C"/>
    <w:rsid w:val="00F67878"/>
    <w:rsid w:val="00F67B22"/>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4CC2"/>
    <w:rsid w:val="00F85BE4"/>
    <w:rsid w:val="00F86140"/>
    <w:rsid w:val="00F8687B"/>
    <w:rsid w:val="00F8693E"/>
    <w:rsid w:val="00F86989"/>
    <w:rsid w:val="00F86A95"/>
    <w:rsid w:val="00F86DD7"/>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0A8"/>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025"/>
    <w:rsid w:val="00FA6381"/>
    <w:rsid w:val="00FA782F"/>
    <w:rsid w:val="00FA7E6E"/>
    <w:rsid w:val="00FA7E8C"/>
    <w:rsid w:val="00FA7F9B"/>
    <w:rsid w:val="00FB0976"/>
    <w:rsid w:val="00FB1198"/>
    <w:rsid w:val="00FB16A9"/>
    <w:rsid w:val="00FB17FE"/>
    <w:rsid w:val="00FB19D6"/>
    <w:rsid w:val="00FB1AF5"/>
    <w:rsid w:val="00FB224C"/>
    <w:rsid w:val="00FB254C"/>
    <w:rsid w:val="00FB26E9"/>
    <w:rsid w:val="00FB2F04"/>
    <w:rsid w:val="00FB32A0"/>
    <w:rsid w:val="00FB34CF"/>
    <w:rsid w:val="00FB3E40"/>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5C9"/>
    <w:rsid w:val="00FC4450"/>
    <w:rsid w:val="00FC47D1"/>
    <w:rsid w:val="00FC49D8"/>
    <w:rsid w:val="00FC4A8B"/>
    <w:rsid w:val="00FC511F"/>
    <w:rsid w:val="00FC54ED"/>
    <w:rsid w:val="00FC5602"/>
    <w:rsid w:val="00FC5881"/>
    <w:rsid w:val="00FC5974"/>
    <w:rsid w:val="00FC5EED"/>
    <w:rsid w:val="00FC679C"/>
    <w:rsid w:val="00FC6C36"/>
    <w:rsid w:val="00FC6CDE"/>
    <w:rsid w:val="00FC6D14"/>
    <w:rsid w:val="00FC7050"/>
    <w:rsid w:val="00FC74C4"/>
    <w:rsid w:val="00FC7836"/>
    <w:rsid w:val="00FC788F"/>
    <w:rsid w:val="00FC7F40"/>
    <w:rsid w:val="00FC7FEF"/>
    <w:rsid w:val="00FD021E"/>
    <w:rsid w:val="00FD0994"/>
    <w:rsid w:val="00FD0B35"/>
    <w:rsid w:val="00FD147C"/>
    <w:rsid w:val="00FD156F"/>
    <w:rsid w:val="00FD162C"/>
    <w:rsid w:val="00FD191B"/>
    <w:rsid w:val="00FD1B0C"/>
    <w:rsid w:val="00FD1BE0"/>
    <w:rsid w:val="00FD1FAC"/>
    <w:rsid w:val="00FD26E8"/>
    <w:rsid w:val="00FD26FE"/>
    <w:rsid w:val="00FD35F6"/>
    <w:rsid w:val="00FD3880"/>
    <w:rsid w:val="00FD3CA0"/>
    <w:rsid w:val="00FD3F2E"/>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16E"/>
    <w:rsid w:val="00FE34FC"/>
    <w:rsid w:val="00FE3C36"/>
    <w:rsid w:val="00FE3C3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9924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044912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87276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6C0D9-57E0-4B70-A1A0-6642EF24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PB</cp:lastModifiedBy>
  <cp:revision>3</cp:revision>
  <cp:lastPrinted>2007-08-28T15:45:00Z</cp:lastPrinted>
  <dcterms:created xsi:type="dcterms:W3CDTF">2023-04-06T12:19:00Z</dcterms:created>
  <dcterms:modified xsi:type="dcterms:W3CDTF">2023-04-07T05:16:00Z</dcterms:modified>
</cp:coreProperties>
</file>